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福建省人力资源和社会保障厅律师法律顾问</w:t>
      </w:r>
    </w:p>
    <w:p>
      <w:pPr>
        <w:spacing w:line="54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报名表</w:t>
      </w:r>
    </w:p>
    <w:tbl>
      <w:tblPr>
        <w:tblStyle w:val="2"/>
        <w:tblW w:w="8312" w:type="dxa"/>
        <w:tblInd w:w="135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23"/>
        <w:gridCol w:w="2151"/>
        <w:gridCol w:w="789"/>
        <w:gridCol w:w="273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律师事务所名称</w:t>
            </w:r>
          </w:p>
        </w:tc>
        <w:tc>
          <w:tcPr>
            <w:tcW w:w="35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成立时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间</w:t>
            </w:r>
          </w:p>
        </w:tc>
        <w:tc>
          <w:tcPr>
            <w:tcW w:w="27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律所律师的数量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住所地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</w:t>
            </w:r>
          </w:p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方式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　 话</w:t>
            </w:r>
          </w:p>
        </w:tc>
        <w:tc>
          <w:tcPr>
            <w:tcW w:w="56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2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成立专门的固定且不少于3人的优秀律师团队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以保证法律服务的质量的情况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律师1</w:t>
            </w:r>
          </w:p>
        </w:tc>
        <w:tc>
          <w:tcPr>
            <w:tcW w:w="7099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（需填写律师团队律师的基本情况，包括姓名，性别，毕业院校，学历，学位，专业，擅长领域，工作简历，实务经验、获奖情况等，团队律师数量可超过6名。）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律师2</w:t>
            </w:r>
          </w:p>
        </w:tc>
        <w:tc>
          <w:tcPr>
            <w:tcW w:w="7099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律师3</w:t>
            </w:r>
          </w:p>
        </w:tc>
        <w:tc>
          <w:tcPr>
            <w:tcW w:w="7099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律师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99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律师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9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律所概况及服务特色</w:t>
            </w:r>
          </w:p>
        </w:tc>
        <w:tc>
          <w:tcPr>
            <w:tcW w:w="70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12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主持或参与重大涉法事务情况</w:t>
            </w:r>
          </w:p>
        </w:tc>
        <w:tc>
          <w:tcPr>
            <w:tcW w:w="709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为行政机关提供法律顾问服务的情况</w:t>
            </w:r>
          </w:p>
        </w:tc>
        <w:tc>
          <w:tcPr>
            <w:tcW w:w="70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firstLine="3045" w:firstLineChars="1450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atLeast"/>
              <w:ind w:firstLine="3045" w:firstLineChars="1450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atLeast"/>
              <w:ind w:firstLine="3045" w:firstLineChars="1450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atLeast"/>
              <w:ind w:firstLine="3045" w:firstLineChars="1450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atLeast"/>
              <w:ind w:firstLine="3045" w:firstLineChars="1450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atLeast"/>
              <w:ind w:firstLine="3045" w:firstLineChars="1450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atLeast"/>
              <w:ind w:firstLine="3045" w:firstLineChars="145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律师事务所确认盖章</w:t>
            </w:r>
          </w:p>
        </w:tc>
        <w:tc>
          <w:tcPr>
            <w:tcW w:w="70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（在此栏还需承诺律师事务所及所内律师无刑事犯罪记录，近5年内没有受过司法行政部门处罚及行业协会纪律处分）</w:t>
            </w:r>
          </w:p>
          <w:p>
            <w:pPr>
              <w:spacing w:line="240" w:lineRule="atLeast"/>
              <w:ind w:firstLine="3255" w:firstLineChars="1550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atLeast"/>
              <w:ind w:firstLine="3255" w:firstLineChars="15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　　　　　　　　　　　　　</w:t>
            </w:r>
            <w:r>
              <w:rPr>
                <w:rFonts w:hint="default"/>
                <w:sz w:val="21"/>
                <w:szCs w:val="21"/>
                <w:lang w:val="en-US"/>
              </w:rPr>
              <w:t>2021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月　 日</w:t>
            </w:r>
          </w:p>
        </w:tc>
      </w:tr>
    </w:tbl>
    <w:p>
      <w:pPr>
        <w:spacing w:line="240" w:lineRule="atLeast"/>
        <w:rPr>
          <w:rFonts w:hint="eastAsia"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注：内容较多，表格填写不下的，可以另附纸说明。</w:t>
      </w:r>
    </w:p>
    <w:p>
      <w:pPr>
        <w:spacing w:line="560" w:lineRule="exact"/>
        <w:rPr>
          <w:rFonts w:hint="eastAsia" w:ascii="仿宋_GB2312"/>
          <w:sz w:val="21"/>
          <w:szCs w:val="21"/>
        </w:rPr>
      </w:pPr>
    </w:p>
    <w:p>
      <w:pPr>
        <w:spacing w:line="540" w:lineRule="exact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D24AF"/>
    <w:rsid w:val="5DDD24AF"/>
    <w:rsid w:val="619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2021-04-01T00:32:00Z</dcterms:created>
  <dc:creator>陈玲</dc:creator>
  <cp:lastModifiedBy>林飞</cp:lastModifiedBy>
  <dcterms:modified xsi:type="dcterms:W3CDTF">2021-04-01T02:44:18Z</dcterms:modified>
  <dc:title>福建省人力资源和社会保障厅关于公开聘请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842E876C8A6344A9BB0218C4683161E7</vt:lpwstr>
  </property>
</Properties>
</file>