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宁波市民政局直属事业单位公开招聘岗位及有关要求</w:t>
      </w:r>
    </w:p>
    <w:tbl>
      <w:tblPr>
        <w:tblStyle w:val="8"/>
        <w:tblW w:w="15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120"/>
        <w:gridCol w:w="860"/>
        <w:gridCol w:w="994"/>
        <w:gridCol w:w="2646"/>
        <w:gridCol w:w="2848"/>
        <w:gridCol w:w="113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tblHeader/>
          <w:jc w:val="center"/>
        </w:trPr>
        <w:tc>
          <w:tcPr>
            <w:tcW w:w="14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单位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拟招聘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岗位</w:t>
            </w:r>
          </w:p>
        </w:tc>
        <w:tc>
          <w:tcPr>
            <w:tcW w:w="86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类别</w:t>
            </w: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拟招聘人数</w:t>
            </w:r>
          </w:p>
        </w:tc>
        <w:tc>
          <w:tcPr>
            <w:tcW w:w="264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岗位职责</w:t>
            </w:r>
          </w:p>
        </w:tc>
        <w:tc>
          <w:tcPr>
            <w:tcW w:w="284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8"/>
                <w:szCs w:val="28"/>
              </w:rPr>
              <w:t>招聘专业及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8"/>
                <w:szCs w:val="28"/>
              </w:rPr>
              <w:t>学历（学位）要求</w:t>
            </w:r>
          </w:p>
        </w:tc>
        <w:tc>
          <w:tcPr>
            <w:tcW w:w="113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范围</w:t>
            </w:r>
          </w:p>
        </w:tc>
        <w:tc>
          <w:tcPr>
            <w:tcW w:w="426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其它资格条件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市社会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（1）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管理</w:t>
            </w:r>
          </w:p>
        </w:tc>
        <w:tc>
          <w:tcPr>
            <w:tcW w:w="9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市级社会组织法律咨询与服务，市级社会组织涉法涉诉日常工作。需要经常性在一线直接面对社会组织开展工作，配合社会组织行政执法，工作环境较为复杂，临时性、突发性任务较多，工作强度大，适合男性。</w:t>
            </w:r>
          </w:p>
        </w:tc>
        <w:tc>
          <w:tcPr>
            <w:tcW w:w="2848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法学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一级学科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专业；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本科及以上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学历、学士及以上学位。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国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历届生，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年龄3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周岁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以下；有2年及以上工作经历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市救助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管理站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（1）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财务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专技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负责财务核算和日常账务处理，承担财务管理相关工作。</w:t>
            </w:r>
          </w:p>
        </w:tc>
        <w:tc>
          <w:tcPr>
            <w:tcW w:w="2848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华文仿宋" w:eastAsia="仿宋_GB2312" w:cs="Arial"/>
                <w:bCs/>
                <w:kern w:val="0"/>
                <w:sz w:val="28"/>
                <w:szCs w:val="28"/>
              </w:rPr>
              <w:t>会计学、金融学、审计专业；研究生及以上学历、硕士及以上学位。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国</w:t>
            </w:r>
          </w:p>
        </w:tc>
        <w:tc>
          <w:tcPr>
            <w:tcW w:w="426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符合下列条件之一：</w:t>
            </w:r>
          </w:p>
          <w:p>
            <w:pPr>
              <w:tabs>
                <w:tab w:val="left" w:pos="1680"/>
                <w:tab w:val="left" w:pos="1785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1、202</w:t>
            </w: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2、历届生，年龄在35周岁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以下, </w:t>
            </w: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及</w:t>
            </w: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  <w:lang w:eastAsia="zh-CN"/>
              </w:rPr>
              <w:t>以上财务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市殡仪馆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" w:eastAsia="zh-CN"/>
              </w:rPr>
              <w:t>殡仪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服务员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专技</w:t>
            </w: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负责殡仪服务整体流程安排，承担相关殡仪业务操作工作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848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现代殡仪技术与管理、现代殡葬技术与管理专业；大专及以上学历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国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历届生，年龄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有2年及以上在殡仪服务机构（包括殡仪馆、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各类社会殡仪服务机构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）从事殡仪服务工作经历。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市社会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福利院（</w:t>
            </w: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教师</w:t>
            </w:r>
          </w:p>
        </w:tc>
        <w:tc>
          <w:tcPr>
            <w:tcW w:w="8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专技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从事特殊儿童的日常教育教学工作。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特殊教育、学前教育、音乐学、艺术学（音乐方向）</w:t>
            </w: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社会工作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研究生及以上学历、硕士及以上学位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。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426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符合下列条件之一：</w:t>
            </w:r>
          </w:p>
          <w:p>
            <w:pPr>
              <w:tabs>
                <w:tab w:val="left" w:pos="1680"/>
                <w:tab w:val="left" w:pos="1785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年普通高校应届毕业生；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历届生，年龄在35周岁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以下,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具有教师资格。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护士</w:t>
            </w:r>
          </w:p>
        </w:tc>
        <w:tc>
          <w:tcPr>
            <w:tcW w:w="8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专技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负责孤残儿童的护理，协助医生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诊疗工作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84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护理专业，本科及以上学历。</w:t>
            </w:r>
          </w:p>
        </w:tc>
        <w:tc>
          <w:tcPr>
            <w:tcW w:w="1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4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历届生，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具备执业护士资格，有3年及以上临床护理工作经历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医师</w:t>
            </w:r>
          </w:p>
        </w:tc>
        <w:tc>
          <w:tcPr>
            <w:tcW w:w="860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专技</w:t>
            </w: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负责内科临床诊疗工作。</w:t>
            </w:r>
          </w:p>
        </w:tc>
        <w:tc>
          <w:tcPr>
            <w:tcW w:w="2848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临床医学专业，本科及以上学历、学士及以上学位。</w:t>
            </w: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4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历届生，符合下列条件之一：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年龄35周岁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及以下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具备内科执业医师资格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shd w:val="clear" w:color="auto" w:fill="auto"/>
                <w:lang w:eastAsia="zh-CN"/>
              </w:rPr>
              <w:t>和</w:t>
            </w:r>
            <w:r>
              <w:rPr>
                <w:color w:val="auto"/>
                <w:sz w:val="28"/>
                <w:szCs w:val="28"/>
                <w:shd w:val="clear" w:color="auto" w:fill="auto"/>
              </w:rPr>
              <w:t>住院医师规范化培训合格证书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微软雅黑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周岁及以下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具有副高及以上专业技术任职资格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56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总计</w:t>
            </w:r>
          </w:p>
        </w:tc>
        <w:tc>
          <w:tcPr>
            <w:tcW w:w="13858" w:type="dxa"/>
            <w:gridSpan w:val="7"/>
            <w:vAlign w:val="center"/>
          </w:tcPr>
          <w:p>
            <w:pPr>
              <w:widowControl/>
              <w:tabs>
                <w:tab w:val="left" w:pos="1680"/>
                <w:tab w:val="left" w:pos="1785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6人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注1：学历学位、从业资格证书、职称取得时间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、工作经历</w:t>
      </w:r>
      <w:r>
        <w:rPr>
          <w:rFonts w:hint="eastAsia" w:ascii="仿宋_GB2312" w:hAnsi="仿宋_GB2312" w:eastAsia="仿宋_GB2312" w:cs="仿宋_GB2312"/>
          <w:sz w:val="21"/>
          <w:szCs w:val="21"/>
        </w:rPr>
        <w:t>和年龄的计算截止时间均为公告发布之日。</w:t>
      </w:r>
    </w:p>
    <w:p>
      <w:pPr>
        <w:ind w:left="630" w:hanging="630" w:hangingChars="3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注2：2021年普通高等院校应届毕业生的可凭学生证、就业协议或就业推荐表报名，但须于2021年9月30日前取得相应学历、学位。2020年10月1日至2021</w:t>
      </w: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</w:rPr>
        <w:t>年9月30日毕业的国（境）外留学回国（境）人员可等同于国内2021年普通应届毕业生，报考时仍未毕业的可凭国（境）外学校学籍证明报名，但须于2021年12月31日前取得国家教育部出具的学历学位认证书（到时未取得的不予录用）。历届生须已取得招聘岗位要求的学历学位证书或认证书。属于国（境）外留学回国境人员的，报考时须已取得国家教育部认定的学历学位证书，专业相近的以所学课程名称为准。</w:t>
      </w: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注3：以上岗位不能兼报。</w:t>
      </w:r>
    </w:p>
    <w:sectPr>
      <w:pgSz w:w="16839" w:h="11907" w:orient="landscape"/>
      <w:pgMar w:top="800" w:right="1080" w:bottom="1350" w:left="108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50CF"/>
    <w:rsid w:val="00027281"/>
    <w:rsid w:val="00053749"/>
    <w:rsid w:val="00094957"/>
    <w:rsid w:val="000E1DE4"/>
    <w:rsid w:val="000E705E"/>
    <w:rsid w:val="0011316D"/>
    <w:rsid w:val="001273AE"/>
    <w:rsid w:val="00132173"/>
    <w:rsid w:val="001625B8"/>
    <w:rsid w:val="00183F3B"/>
    <w:rsid w:val="00184485"/>
    <w:rsid w:val="00187D8E"/>
    <w:rsid w:val="001B4516"/>
    <w:rsid w:val="001B7C87"/>
    <w:rsid w:val="001D5117"/>
    <w:rsid w:val="001E00EA"/>
    <w:rsid w:val="001E1B58"/>
    <w:rsid w:val="001F222C"/>
    <w:rsid w:val="0020615A"/>
    <w:rsid w:val="00206705"/>
    <w:rsid w:val="002130A5"/>
    <w:rsid w:val="0025604E"/>
    <w:rsid w:val="00284911"/>
    <w:rsid w:val="00296641"/>
    <w:rsid w:val="002A27F1"/>
    <w:rsid w:val="002A4A1F"/>
    <w:rsid w:val="002B7293"/>
    <w:rsid w:val="002C5D89"/>
    <w:rsid w:val="002C6CC0"/>
    <w:rsid w:val="00310F81"/>
    <w:rsid w:val="00316BA8"/>
    <w:rsid w:val="0036079B"/>
    <w:rsid w:val="0037657E"/>
    <w:rsid w:val="0038540D"/>
    <w:rsid w:val="003A2D60"/>
    <w:rsid w:val="003A53F6"/>
    <w:rsid w:val="003C3D78"/>
    <w:rsid w:val="003E52D4"/>
    <w:rsid w:val="00431C57"/>
    <w:rsid w:val="0044337D"/>
    <w:rsid w:val="00447847"/>
    <w:rsid w:val="00453C78"/>
    <w:rsid w:val="004851EC"/>
    <w:rsid w:val="0049729F"/>
    <w:rsid w:val="004A6E66"/>
    <w:rsid w:val="004C0178"/>
    <w:rsid w:val="004C335C"/>
    <w:rsid w:val="004E290E"/>
    <w:rsid w:val="004F33D3"/>
    <w:rsid w:val="005132E7"/>
    <w:rsid w:val="00590CE1"/>
    <w:rsid w:val="00590FEB"/>
    <w:rsid w:val="005A70C8"/>
    <w:rsid w:val="005B3513"/>
    <w:rsid w:val="005B5299"/>
    <w:rsid w:val="005C1866"/>
    <w:rsid w:val="005C348B"/>
    <w:rsid w:val="005E7A29"/>
    <w:rsid w:val="00653E54"/>
    <w:rsid w:val="006647D2"/>
    <w:rsid w:val="006840AB"/>
    <w:rsid w:val="00690EE4"/>
    <w:rsid w:val="006923A6"/>
    <w:rsid w:val="006A5338"/>
    <w:rsid w:val="00707664"/>
    <w:rsid w:val="007150CF"/>
    <w:rsid w:val="0073321B"/>
    <w:rsid w:val="007472E6"/>
    <w:rsid w:val="007663DF"/>
    <w:rsid w:val="00766809"/>
    <w:rsid w:val="007753C7"/>
    <w:rsid w:val="00776445"/>
    <w:rsid w:val="007B1142"/>
    <w:rsid w:val="007C22D9"/>
    <w:rsid w:val="007C5EA3"/>
    <w:rsid w:val="007E69E9"/>
    <w:rsid w:val="0082665E"/>
    <w:rsid w:val="008332DE"/>
    <w:rsid w:val="00836069"/>
    <w:rsid w:val="00836AF1"/>
    <w:rsid w:val="00887A46"/>
    <w:rsid w:val="008A5692"/>
    <w:rsid w:val="008D3D2A"/>
    <w:rsid w:val="008D6076"/>
    <w:rsid w:val="00907EA1"/>
    <w:rsid w:val="009117A7"/>
    <w:rsid w:val="00916A03"/>
    <w:rsid w:val="00923112"/>
    <w:rsid w:val="0093119A"/>
    <w:rsid w:val="009325F1"/>
    <w:rsid w:val="00936CAA"/>
    <w:rsid w:val="009829EE"/>
    <w:rsid w:val="009B636B"/>
    <w:rsid w:val="009E3CD2"/>
    <w:rsid w:val="009F743D"/>
    <w:rsid w:val="00A0012E"/>
    <w:rsid w:val="00A17641"/>
    <w:rsid w:val="00A750F5"/>
    <w:rsid w:val="00A8538F"/>
    <w:rsid w:val="00AC304F"/>
    <w:rsid w:val="00AE32C7"/>
    <w:rsid w:val="00AF354E"/>
    <w:rsid w:val="00B37CAA"/>
    <w:rsid w:val="00B511F2"/>
    <w:rsid w:val="00B751C6"/>
    <w:rsid w:val="00BA150C"/>
    <w:rsid w:val="00BC4CA1"/>
    <w:rsid w:val="00BC7AC4"/>
    <w:rsid w:val="00BD4E0E"/>
    <w:rsid w:val="00BE57F1"/>
    <w:rsid w:val="00BF2C7C"/>
    <w:rsid w:val="00C05E6E"/>
    <w:rsid w:val="00C077FF"/>
    <w:rsid w:val="00C11A55"/>
    <w:rsid w:val="00C1435A"/>
    <w:rsid w:val="00C14C3D"/>
    <w:rsid w:val="00C230F1"/>
    <w:rsid w:val="00C61D6C"/>
    <w:rsid w:val="00C81A0C"/>
    <w:rsid w:val="00C821DA"/>
    <w:rsid w:val="00C82738"/>
    <w:rsid w:val="00CC6439"/>
    <w:rsid w:val="00D033F9"/>
    <w:rsid w:val="00D0475D"/>
    <w:rsid w:val="00D47B9D"/>
    <w:rsid w:val="00D54945"/>
    <w:rsid w:val="00D651C0"/>
    <w:rsid w:val="00D76E36"/>
    <w:rsid w:val="00D80D49"/>
    <w:rsid w:val="00DE65AD"/>
    <w:rsid w:val="00E25889"/>
    <w:rsid w:val="00E26D37"/>
    <w:rsid w:val="00E80B80"/>
    <w:rsid w:val="00EB1808"/>
    <w:rsid w:val="00EB5E54"/>
    <w:rsid w:val="00EC5AE2"/>
    <w:rsid w:val="00EF21D3"/>
    <w:rsid w:val="00EF2731"/>
    <w:rsid w:val="00EF604D"/>
    <w:rsid w:val="00F108CE"/>
    <w:rsid w:val="00F10AE8"/>
    <w:rsid w:val="00F10F79"/>
    <w:rsid w:val="00F25FB5"/>
    <w:rsid w:val="00F56B8F"/>
    <w:rsid w:val="00F6272A"/>
    <w:rsid w:val="00F7036B"/>
    <w:rsid w:val="00F74E6E"/>
    <w:rsid w:val="00F76743"/>
    <w:rsid w:val="00F769A8"/>
    <w:rsid w:val="00F8055C"/>
    <w:rsid w:val="00F86CF9"/>
    <w:rsid w:val="00FA0CD5"/>
    <w:rsid w:val="00FE5A01"/>
    <w:rsid w:val="00FF06E6"/>
    <w:rsid w:val="02B97AD5"/>
    <w:rsid w:val="040D65BA"/>
    <w:rsid w:val="06903104"/>
    <w:rsid w:val="0A9951C0"/>
    <w:rsid w:val="0D0F6B34"/>
    <w:rsid w:val="0F122927"/>
    <w:rsid w:val="0FC50826"/>
    <w:rsid w:val="128966E1"/>
    <w:rsid w:val="13BF7C3D"/>
    <w:rsid w:val="17925ED3"/>
    <w:rsid w:val="17CD668A"/>
    <w:rsid w:val="1AFD4B41"/>
    <w:rsid w:val="1C7603A3"/>
    <w:rsid w:val="1D5A41C7"/>
    <w:rsid w:val="1F383110"/>
    <w:rsid w:val="207B1745"/>
    <w:rsid w:val="214B2415"/>
    <w:rsid w:val="26173AE3"/>
    <w:rsid w:val="269D0276"/>
    <w:rsid w:val="2BF64794"/>
    <w:rsid w:val="2BFC0009"/>
    <w:rsid w:val="2DD66496"/>
    <w:rsid w:val="2EBB1E51"/>
    <w:rsid w:val="32574423"/>
    <w:rsid w:val="3388772F"/>
    <w:rsid w:val="36FB006D"/>
    <w:rsid w:val="3A1C251F"/>
    <w:rsid w:val="3B893C77"/>
    <w:rsid w:val="3CBC454E"/>
    <w:rsid w:val="3DF41D58"/>
    <w:rsid w:val="3F5E6290"/>
    <w:rsid w:val="3F635A06"/>
    <w:rsid w:val="3F640CEA"/>
    <w:rsid w:val="3F7FE73B"/>
    <w:rsid w:val="41B2444C"/>
    <w:rsid w:val="41F76A5E"/>
    <w:rsid w:val="44780110"/>
    <w:rsid w:val="44821E08"/>
    <w:rsid w:val="465877E6"/>
    <w:rsid w:val="471F31E0"/>
    <w:rsid w:val="49C06E61"/>
    <w:rsid w:val="4FCA7172"/>
    <w:rsid w:val="4FE57130"/>
    <w:rsid w:val="500056D9"/>
    <w:rsid w:val="51182530"/>
    <w:rsid w:val="51CB56AB"/>
    <w:rsid w:val="51D55D4B"/>
    <w:rsid w:val="539A5969"/>
    <w:rsid w:val="54EA5A91"/>
    <w:rsid w:val="567A5D88"/>
    <w:rsid w:val="57AB35B9"/>
    <w:rsid w:val="58BA7E6A"/>
    <w:rsid w:val="58BE458F"/>
    <w:rsid w:val="58CB19BC"/>
    <w:rsid w:val="5BEF54BB"/>
    <w:rsid w:val="5C7748E3"/>
    <w:rsid w:val="5D8464ED"/>
    <w:rsid w:val="5F0D037D"/>
    <w:rsid w:val="622A68E2"/>
    <w:rsid w:val="6296680E"/>
    <w:rsid w:val="63491B75"/>
    <w:rsid w:val="6628D488"/>
    <w:rsid w:val="678A22D9"/>
    <w:rsid w:val="6C313399"/>
    <w:rsid w:val="6D217683"/>
    <w:rsid w:val="6DCF590B"/>
    <w:rsid w:val="70CA4F24"/>
    <w:rsid w:val="71753FFF"/>
    <w:rsid w:val="71AA7802"/>
    <w:rsid w:val="742B38D8"/>
    <w:rsid w:val="75A61A14"/>
    <w:rsid w:val="76A52DD9"/>
    <w:rsid w:val="78AF7A95"/>
    <w:rsid w:val="78E146C4"/>
    <w:rsid w:val="790E7D8F"/>
    <w:rsid w:val="79B03A85"/>
    <w:rsid w:val="79F51019"/>
    <w:rsid w:val="7AE81C09"/>
    <w:rsid w:val="7BF50B92"/>
    <w:rsid w:val="7F0877F0"/>
    <w:rsid w:val="BEFB186B"/>
    <w:rsid w:val="C4FF4FB6"/>
    <w:rsid w:val="DF6A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semiHidden/>
    <w:unhideWhenUsed/>
    <w:qFormat/>
    <w:uiPriority w:val="99"/>
    <w:rPr>
      <w:color w:val="555555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555555"/>
      <w:u w:val="none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hover12"/>
    <w:basedOn w:val="5"/>
    <w:qFormat/>
    <w:uiPriority w:val="0"/>
    <w:rPr>
      <w:shd w:val="clear" w:fill="105D9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282</Words>
  <Characters>1612</Characters>
  <Lines>13</Lines>
  <Paragraphs>3</Paragraphs>
  <TotalTime>4</TotalTime>
  <ScaleCrop>false</ScaleCrop>
  <LinksUpToDate>false</LinksUpToDate>
  <CharactersWithSpaces>1891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2017-07-06T17:59:00Z</dcterms:created>
  <dc:creator>china</dc:creator>
  <cp:lastModifiedBy>丁政午</cp:lastModifiedBy>
  <cp:lastPrinted>2021-05-23T00:55:00Z</cp:lastPrinted>
  <dcterms:modified xsi:type="dcterms:W3CDTF">2021-06-17T01:37:04Z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