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181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  <w:gridCol w:w="760"/>
        <w:gridCol w:w="1120"/>
        <w:gridCol w:w="2180"/>
        <w:gridCol w:w="1440"/>
        <w:gridCol w:w="1060"/>
        <w:gridCol w:w="1540"/>
        <w:gridCol w:w="962"/>
        <w:gridCol w:w="2476"/>
        <w:gridCol w:w="8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8"/>
                <w:szCs w:val="38"/>
                <w:lang w:val="en-US" w:eastAsia="zh-CN" w:bidi="ar"/>
              </w:rPr>
              <w:t>2019年度</w:t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8"/>
                <w:szCs w:val="38"/>
                <w:bdr w:val="none" w:color="auto" w:sz="0" w:space="0"/>
                <w:lang w:val="en-US" w:eastAsia="zh-CN" w:bidi="ar"/>
              </w:rPr>
              <w:t>福建省考试录用公务员翻译职位拟进入专业面试人员名单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行政职业能力测试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专业面试时间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42.80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傅建一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45.44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田琪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42.14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41.24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施缙衡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42.16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171002401030026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41.24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45.96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44.70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王雅娴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44.88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张中慧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45.10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43.88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蔡灵灵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171002402030001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42.42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黄静艺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44.06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42.90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许由太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38.80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邓泓军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36.98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吴少立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36.58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李源志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173002401090022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34.76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2019年6月2日上午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谢孟雪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45.02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袁菱欢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42.68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詹佳伟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43.64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42.84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林琴仙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39.64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武越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193002402090026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38.74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2019年6月1日下午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吴曾俣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47.18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42.04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田文雪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43.72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焦鑫琳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43.46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冯秋梦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41.96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福建省人民政府外事办公室翻译室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林琦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183002403090023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right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40.78 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2019年6月1日上午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18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备注：在公共科目笔试和专业笔试成绩都达到最低合格线的人选中，根据专业笔试成绩从高到低排列。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D35ED"/>
    <w:rsid w:val="1FAD3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2019-05-25T03:22:00Z</dcterms:created>
  <dc:creator>ASUS</dc:creator>
  <cp:lastModifiedBy>ASUS</cp:lastModifiedBy>
  <dcterms:modified xsi:type="dcterms:W3CDTF">2019-05-25T03:22:42Z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