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200" w:type="dxa"/>
        <w:tblInd w:w="0" w:type="dxa"/>
        <w:shd w:val="clear"/>
        <w:tblLayout w:type="fixed"/>
        <w:tblCellMar>
          <w:top w:w="0" w:type="dxa"/>
          <w:left w:w="0" w:type="dxa"/>
          <w:bottom w:w="0" w:type="dxa"/>
          <w:right w:w="0" w:type="dxa"/>
        </w:tblCellMar>
      </w:tblPr>
      <w:tblGrid>
        <w:gridCol w:w="520"/>
        <w:gridCol w:w="3700"/>
        <w:gridCol w:w="1080"/>
        <w:gridCol w:w="520"/>
        <w:gridCol w:w="2020"/>
        <w:gridCol w:w="860"/>
        <w:gridCol w:w="680"/>
        <w:gridCol w:w="820"/>
      </w:tblGrid>
      <w:tr>
        <w:tblPrEx>
          <w:shd w:val="clear"/>
          <w:tblLayout w:type="fixed"/>
          <w:tblCellMar>
            <w:top w:w="0" w:type="dxa"/>
            <w:left w:w="0" w:type="dxa"/>
            <w:bottom w:w="0" w:type="dxa"/>
            <w:right w:w="0" w:type="dxa"/>
          </w:tblCellMar>
        </w:tblPrEx>
        <w:trPr>
          <w:trHeight w:val="1170" w:hRule="atLeast"/>
        </w:trPr>
        <w:tc>
          <w:tcPr>
            <w:tcW w:w="10200" w:type="dxa"/>
            <w:gridSpan w:val="8"/>
            <w:tcBorders>
              <w:top w:val="nil"/>
              <w:left w:val="nil"/>
              <w:bottom w:val="nil"/>
              <w:right w:val="nil"/>
            </w:tcBorders>
            <w:shd w:val="clear"/>
            <w:vAlign w:val="center"/>
          </w:tcPr>
          <w:p>
            <w:pPr>
              <w:keepNext w:val="0"/>
              <w:keepLines w:val="0"/>
              <w:widowControl/>
              <w:suppressLineNumbers w:val="0"/>
              <w:spacing w:line="280" w:lineRule="atLeast"/>
              <w:jc w:val="center"/>
              <w:rPr>
                <w:rFonts w:ascii="Arial" w:hAnsi="Arial" w:cs="Arial"/>
                <w:color w:val="666666"/>
                <w:sz w:val="18"/>
                <w:szCs w:val="18"/>
              </w:rPr>
            </w:pPr>
            <w:r>
              <w:rPr>
                <w:rFonts w:hint="eastAsia" w:ascii="宋体" w:hAnsi="宋体" w:eastAsia="宋体" w:cs="宋体"/>
                <w:color w:val="666666"/>
                <w:kern w:val="0"/>
                <w:sz w:val="36"/>
                <w:szCs w:val="36"/>
                <w:lang w:val="en-US" w:eastAsia="zh-CN" w:bidi="ar"/>
              </w:rPr>
              <w:t>2018年</w:t>
            </w:r>
            <w:r>
              <w:rPr>
                <w:rFonts w:ascii="Calibri" w:hAnsi="Calibri" w:eastAsia="宋体" w:cs="Calibri"/>
                <w:color w:val="666666"/>
                <w:kern w:val="0"/>
                <w:sz w:val="36"/>
                <w:szCs w:val="36"/>
                <w:lang w:val="en-US" w:eastAsia="zh-CN" w:bidi="ar"/>
              </w:rPr>
              <w:t>5</w:t>
            </w:r>
            <w:r>
              <w:rPr>
                <w:rFonts w:hint="eastAsia" w:ascii="宋体" w:hAnsi="宋体" w:eastAsia="宋体" w:cs="宋体"/>
                <w:color w:val="666666"/>
                <w:kern w:val="0"/>
                <w:sz w:val="36"/>
                <w:szCs w:val="36"/>
                <w:lang w:val="en-US" w:eastAsia="zh-CN" w:bidi="ar"/>
              </w:rPr>
              <w:t>月份南靖县事业单位</w:t>
            </w:r>
            <w:r>
              <w:rPr>
                <w:rFonts w:hint="eastAsia" w:ascii="宋体" w:hAnsi="宋体" w:eastAsia="宋体" w:cs="宋体"/>
                <w:color w:val="666666"/>
                <w:kern w:val="0"/>
                <w:sz w:val="36"/>
                <w:szCs w:val="36"/>
                <w:lang w:val="en-US" w:eastAsia="zh-CN" w:bidi="ar"/>
              </w:rPr>
              <w:br w:type="textWrapping"/>
            </w:r>
            <w:r>
              <w:rPr>
                <w:rFonts w:hint="eastAsia" w:ascii="宋体" w:hAnsi="宋体" w:eastAsia="宋体" w:cs="宋体"/>
                <w:color w:val="666666"/>
                <w:kern w:val="0"/>
                <w:sz w:val="36"/>
                <w:szCs w:val="36"/>
                <w:lang w:val="en-US" w:eastAsia="zh-CN" w:bidi="ar"/>
              </w:rPr>
              <w:t>公开招聘进入体检人员名单公示 （一）</w:t>
            </w:r>
          </w:p>
        </w:tc>
      </w:tr>
      <w:tr>
        <w:tblPrEx>
          <w:tblLayout w:type="fixed"/>
          <w:tblCellMar>
            <w:top w:w="0" w:type="dxa"/>
            <w:left w:w="0" w:type="dxa"/>
            <w:bottom w:w="0" w:type="dxa"/>
            <w:right w:w="0" w:type="dxa"/>
          </w:tblCellMar>
        </w:tblPrEx>
        <w:trPr>
          <w:trHeight w:val="2340" w:hRule="atLeast"/>
        </w:trPr>
        <w:tc>
          <w:tcPr>
            <w:tcW w:w="10200" w:type="dxa"/>
            <w:gridSpan w:val="8"/>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　　现将2018年</w:t>
            </w:r>
            <w:r>
              <w:rPr>
                <w:rFonts w:hint="default" w:ascii="Calibri" w:hAnsi="Calibri" w:eastAsia="宋体" w:cs="Calibri"/>
                <w:color w:val="666666"/>
                <w:kern w:val="0"/>
                <w:sz w:val="24"/>
                <w:szCs w:val="24"/>
                <w:lang w:val="en-US" w:eastAsia="zh-CN" w:bidi="ar"/>
              </w:rPr>
              <w:t>5</w:t>
            </w:r>
            <w:r>
              <w:rPr>
                <w:rFonts w:hint="eastAsia" w:ascii="宋体" w:hAnsi="宋体" w:eastAsia="宋体" w:cs="宋体"/>
                <w:color w:val="666666"/>
                <w:kern w:val="0"/>
                <w:sz w:val="24"/>
                <w:szCs w:val="24"/>
                <w:lang w:val="en-US" w:eastAsia="zh-CN" w:bidi="ar"/>
              </w:rPr>
              <w:t>月份南靖县事业单位公开招聘工作人员拟进入体检人员名单公示如下，如有错漏请及时与我们联系，联系电话：</w:t>
            </w:r>
            <w:r>
              <w:rPr>
                <w:rFonts w:hint="default" w:ascii="Calibri" w:hAnsi="Calibri" w:eastAsia="宋体" w:cs="Calibri"/>
                <w:color w:val="666666"/>
                <w:kern w:val="0"/>
                <w:sz w:val="24"/>
                <w:szCs w:val="24"/>
                <w:lang w:val="en-US" w:eastAsia="zh-CN" w:bidi="ar"/>
              </w:rPr>
              <w:t>0596</w:t>
            </w:r>
            <w:r>
              <w:rPr>
                <w:rFonts w:hint="eastAsia" w:ascii="宋体" w:hAnsi="宋体" w:eastAsia="宋体" w:cs="宋体"/>
                <w:color w:val="666666"/>
                <w:kern w:val="0"/>
                <w:sz w:val="24"/>
                <w:szCs w:val="24"/>
                <w:lang w:val="en-US" w:eastAsia="zh-CN" w:bidi="ar"/>
              </w:rPr>
              <w:t>—</w:t>
            </w:r>
            <w:r>
              <w:rPr>
                <w:rFonts w:hint="default" w:ascii="Calibri" w:hAnsi="Calibri" w:eastAsia="宋体" w:cs="Calibri"/>
                <w:color w:val="666666"/>
                <w:kern w:val="0"/>
                <w:sz w:val="24"/>
                <w:szCs w:val="24"/>
                <w:lang w:val="en-US" w:eastAsia="zh-CN" w:bidi="ar"/>
              </w:rPr>
              <w:t>7822639</w:t>
            </w:r>
            <w:r>
              <w:rPr>
                <w:rFonts w:hint="eastAsia" w:ascii="宋体" w:hAnsi="宋体" w:eastAsia="宋体" w:cs="宋体"/>
                <w:color w:val="666666"/>
                <w:kern w:val="0"/>
                <w:sz w:val="24"/>
                <w:szCs w:val="24"/>
                <w:lang w:val="en-US" w:eastAsia="zh-CN" w:bidi="ar"/>
              </w:rPr>
              <w:t>，公示时间：</w:t>
            </w:r>
            <w:r>
              <w:rPr>
                <w:rFonts w:hint="default" w:ascii="Calibri" w:hAnsi="Calibri" w:eastAsia="宋体" w:cs="Calibri"/>
                <w:color w:val="666666"/>
                <w:kern w:val="0"/>
                <w:sz w:val="24"/>
                <w:szCs w:val="24"/>
                <w:lang w:val="en-US" w:eastAsia="zh-CN" w:bidi="ar"/>
              </w:rPr>
              <w:t>2018</w:t>
            </w:r>
            <w:r>
              <w:rPr>
                <w:rFonts w:hint="eastAsia" w:ascii="宋体" w:hAnsi="宋体" w:eastAsia="宋体" w:cs="宋体"/>
                <w:color w:val="666666"/>
                <w:kern w:val="0"/>
                <w:sz w:val="24"/>
                <w:szCs w:val="24"/>
                <w:lang w:val="en-US" w:eastAsia="zh-CN" w:bidi="ar"/>
              </w:rPr>
              <w:t>年</w:t>
            </w:r>
            <w:r>
              <w:rPr>
                <w:rFonts w:hint="default" w:ascii="Calibri" w:hAnsi="Calibri" w:eastAsia="宋体" w:cs="Calibri"/>
                <w:color w:val="666666"/>
                <w:kern w:val="0"/>
                <w:sz w:val="24"/>
                <w:szCs w:val="24"/>
                <w:lang w:val="en-US" w:eastAsia="zh-CN" w:bidi="ar"/>
              </w:rPr>
              <w:t>7</w:t>
            </w:r>
            <w:r>
              <w:rPr>
                <w:rFonts w:hint="eastAsia" w:ascii="宋体" w:hAnsi="宋体" w:eastAsia="宋体" w:cs="宋体"/>
                <w:color w:val="666666"/>
                <w:kern w:val="0"/>
                <w:sz w:val="24"/>
                <w:szCs w:val="24"/>
                <w:lang w:val="en-US" w:eastAsia="zh-CN" w:bidi="ar"/>
              </w:rPr>
              <w:t>月</w:t>
            </w:r>
            <w:r>
              <w:rPr>
                <w:rFonts w:hint="default" w:ascii="Calibri" w:hAnsi="Calibri" w:eastAsia="宋体" w:cs="Calibri"/>
                <w:color w:val="666666"/>
                <w:kern w:val="0"/>
                <w:sz w:val="24"/>
                <w:szCs w:val="24"/>
                <w:lang w:val="en-US" w:eastAsia="zh-CN" w:bidi="ar"/>
              </w:rPr>
              <w:t>16</w:t>
            </w:r>
            <w:r>
              <w:rPr>
                <w:rFonts w:hint="eastAsia" w:ascii="宋体" w:hAnsi="宋体" w:eastAsia="宋体" w:cs="宋体"/>
                <w:color w:val="666666"/>
                <w:kern w:val="0"/>
                <w:sz w:val="24"/>
                <w:szCs w:val="24"/>
                <w:lang w:val="en-US" w:eastAsia="zh-CN" w:bidi="ar"/>
              </w:rPr>
              <w:t>日—</w:t>
            </w:r>
            <w:r>
              <w:rPr>
                <w:rFonts w:hint="default" w:ascii="Calibri" w:hAnsi="Calibri" w:eastAsia="宋体" w:cs="Calibri"/>
                <w:color w:val="666666"/>
                <w:kern w:val="0"/>
                <w:sz w:val="24"/>
                <w:szCs w:val="24"/>
                <w:lang w:val="en-US" w:eastAsia="zh-CN" w:bidi="ar"/>
              </w:rPr>
              <w:t>2018</w:t>
            </w:r>
            <w:r>
              <w:rPr>
                <w:rFonts w:hint="eastAsia" w:ascii="宋体" w:hAnsi="宋体" w:eastAsia="宋体" w:cs="宋体"/>
                <w:color w:val="666666"/>
                <w:kern w:val="0"/>
                <w:sz w:val="24"/>
                <w:szCs w:val="24"/>
                <w:lang w:val="en-US" w:eastAsia="zh-CN" w:bidi="ar"/>
              </w:rPr>
              <w:t>年</w:t>
            </w:r>
            <w:r>
              <w:rPr>
                <w:rFonts w:hint="default" w:ascii="Calibri" w:hAnsi="Calibri" w:eastAsia="宋体" w:cs="Calibri"/>
                <w:color w:val="666666"/>
                <w:kern w:val="0"/>
                <w:sz w:val="24"/>
                <w:szCs w:val="24"/>
                <w:lang w:val="en-US" w:eastAsia="zh-CN" w:bidi="ar"/>
              </w:rPr>
              <w:t>7</w:t>
            </w:r>
            <w:r>
              <w:rPr>
                <w:rFonts w:hint="eastAsia" w:ascii="宋体" w:hAnsi="宋体" w:eastAsia="宋体" w:cs="宋体"/>
                <w:color w:val="666666"/>
                <w:kern w:val="0"/>
                <w:sz w:val="24"/>
                <w:szCs w:val="24"/>
                <w:lang w:val="en-US" w:eastAsia="zh-CN" w:bidi="ar"/>
              </w:rPr>
              <w:t>月</w:t>
            </w:r>
            <w:r>
              <w:rPr>
                <w:rFonts w:hint="default" w:ascii="Calibri" w:hAnsi="Calibri" w:eastAsia="宋体" w:cs="Calibri"/>
                <w:color w:val="666666"/>
                <w:kern w:val="0"/>
                <w:sz w:val="24"/>
                <w:szCs w:val="24"/>
                <w:lang w:val="en-US" w:eastAsia="zh-CN" w:bidi="ar"/>
              </w:rPr>
              <w:t>21</w:t>
            </w:r>
            <w:r>
              <w:rPr>
                <w:rFonts w:hint="eastAsia" w:ascii="宋体" w:hAnsi="宋体" w:eastAsia="宋体" w:cs="宋体"/>
                <w:color w:val="666666"/>
                <w:kern w:val="0"/>
                <w:sz w:val="24"/>
                <w:szCs w:val="24"/>
                <w:lang w:val="en-US" w:eastAsia="zh-CN" w:bidi="ar"/>
              </w:rPr>
              <w:t>日。女性怀孕的考生请在</w:t>
            </w:r>
            <w:r>
              <w:rPr>
                <w:rFonts w:hint="default" w:ascii="Calibri" w:hAnsi="Calibri" w:eastAsia="宋体" w:cs="Calibri"/>
                <w:color w:val="666666"/>
                <w:kern w:val="0"/>
                <w:sz w:val="24"/>
                <w:szCs w:val="24"/>
                <w:lang w:val="en-US" w:eastAsia="zh-CN" w:bidi="ar"/>
              </w:rPr>
              <w:t>7</w:t>
            </w:r>
            <w:r>
              <w:rPr>
                <w:rFonts w:hint="eastAsia" w:ascii="宋体" w:hAnsi="宋体" w:eastAsia="宋体" w:cs="宋体"/>
                <w:color w:val="666666"/>
                <w:kern w:val="0"/>
                <w:sz w:val="24"/>
                <w:szCs w:val="24"/>
                <w:lang w:val="en-US" w:eastAsia="zh-CN" w:bidi="ar"/>
              </w:rPr>
              <w:t>月</w:t>
            </w:r>
            <w:r>
              <w:rPr>
                <w:rFonts w:hint="default" w:ascii="Calibri" w:hAnsi="Calibri" w:eastAsia="宋体" w:cs="Calibri"/>
                <w:color w:val="666666"/>
                <w:kern w:val="0"/>
                <w:sz w:val="24"/>
                <w:szCs w:val="24"/>
                <w:lang w:val="en-US" w:eastAsia="zh-CN" w:bidi="ar"/>
              </w:rPr>
              <w:t>20</w:t>
            </w:r>
            <w:r>
              <w:rPr>
                <w:rFonts w:hint="eastAsia" w:ascii="宋体" w:hAnsi="宋体" w:eastAsia="宋体" w:cs="宋体"/>
                <w:color w:val="666666"/>
                <w:kern w:val="0"/>
                <w:sz w:val="24"/>
                <w:szCs w:val="24"/>
                <w:lang w:val="en-US" w:eastAsia="zh-CN" w:bidi="ar"/>
              </w:rPr>
              <w:t>日上午（</w:t>
            </w:r>
            <w:r>
              <w:rPr>
                <w:rFonts w:hint="default" w:ascii="Calibri" w:hAnsi="Calibri" w:eastAsia="宋体" w:cs="Calibri"/>
                <w:color w:val="666666"/>
                <w:kern w:val="0"/>
                <w:sz w:val="24"/>
                <w:szCs w:val="24"/>
                <w:lang w:val="en-US" w:eastAsia="zh-CN" w:bidi="ar"/>
              </w:rPr>
              <w:t>9</w:t>
            </w:r>
            <w:r>
              <w:rPr>
                <w:rFonts w:hint="eastAsia" w:ascii="宋体" w:hAnsi="宋体" w:eastAsia="宋体" w:cs="宋体"/>
                <w:color w:val="666666"/>
                <w:kern w:val="0"/>
                <w:sz w:val="24"/>
                <w:szCs w:val="24"/>
                <w:lang w:val="en-US" w:eastAsia="zh-CN" w:bidi="ar"/>
              </w:rPr>
              <w:t>：</w:t>
            </w:r>
            <w:r>
              <w:rPr>
                <w:rFonts w:hint="default" w:ascii="Calibri" w:hAnsi="Calibri" w:eastAsia="宋体" w:cs="Calibri"/>
                <w:color w:val="666666"/>
                <w:kern w:val="0"/>
                <w:sz w:val="24"/>
                <w:szCs w:val="24"/>
                <w:lang w:val="en-US" w:eastAsia="zh-CN" w:bidi="ar"/>
              </w:rPr>
              <w:t>00</w:t>
            </w:r>
            <w:r>
              <w:rPr>
                <w:rFonts w:hint="eastAsia" w:ascii="宋体" w:hAnsi="宋体" w:eastAsia="宋体" w:cs="宋体"/>
                <w:color w:val="666666"/>
                <w:kern w:val="0"/>
                <w:sz w:val="24"/>
                <w:szCs w:val="24"/>
                <w:lang w:val="en-US" w:eastAsia="zh-CN" w:bidi="ar"/>
              </w:rPr>
              <w:t>—</w:t>
            </w:r>
            <w:r>
              <w:rPr>
                <w:rFonts w:hint="default" w:ascii="Calibri" w:hAnsi="Calibri" w:eastAsia="宋体" w:cs="Calibri"/>
                <w:color w:val="666666"/>
                <w:kern w:val="0"/>
                <w:sz w:val="24"/>
                <w:szCs w:val="24"/>
                <w:lang w:val="en-US" w:eastAsia="zh-CN" w:bidi="ar"/>
              </w:rPr>
              <w:t>11</w:t>
            </w:r>
            <w:r>
              <w:rPr>
                <w:rFonts w:hint="eastAsia" w:ascii="宋体" w:hAnsi="宋体" w:eastAsia="宋体" w:cs="宋体"/>
                <w:color w:val="666666"/>
                <w:kern w:val="0"/>
                <w:sz w:val="24"/>
                <w:szCs w:val="24"/>
                <w:lang w:val="en-US" w:eastAsia="zh-CN" w:bidi="ar"/>
              </w:rPr>
              <w:t>：</w:t>
            </w:r>
            <w:r>
              <w:rPr>
                <w:rFonts w:hint="default" w:ascii="Calibri" w:hAnsi="Calibri" w:eastAsia="宋体" w:cs="Calibri"/>
                <w:color w:val="666666"/>
                <w:kern w:val="0"/>
                <w:sz w:val="24"/>
                <w:szCs w:val="24"/>
                <w:lang w:val="en-US" w:eastAsia="zh-CN" w:bidi="ar"/>
              </w:rPr>
              <w:t>30</w:t>
            </w:r>
            <w:r>
              <w:rPr>
                <w:rFonts w:hint="eastAsia" w:ascii="宋体" w:hAnsi="宋体" w:eastAsia="宋体" w:cs="宋体"/>
                <w:color w:val="666666"/>
                <w:kern w:val="0"/>
                <w:sz w:val="24"/>
                <w:szCs w:val="24"/>
                <w:lang w:val="en-US" w:eastAsia="zh-CN" w:bidi="ar"/>
              </w:rPr>
              <w:t>）持医院出具的怀孕医学证明、身份证、准考证到南靖县人力资源和社会保障局调配股（地址：南靖县山城镇荆南路</w:t>
            </w:r>
            <w:r>
              <w:rPr>
                <w:rFonts w:hint="default" w:ascii="Calibri" w:hAnsi="Calibri" w:eastAsia="宋体" w:cs="Calibri"/>
                <w:color w:val="666666"/>
                <w:kern w:val="0"/>
                <w:sz w:val="24"/>
                <w:szCs w:val="24"/>
                <w:lang w:val="en-US" w:eastAsia="zh-CN" w:bidi="ar"/>
              </w:rPr>
              <w:t>86</w:t>
            </w:r>
            <w:r>
              <w:rPr>
                <w:rFonts w:hint="eastAsia" w:ascii="宋体" w:hAnsi="宋体" w:eastAsia="宋体" w:cs="宋体"/>
                <w:color w:val="666666"/>
                <w:kern w:val="0"/>
                <w:sz w:val="24"/>
                <w:szCs w:val="24"/>
                <w:lang w:val="en-US" w:eastAsia="zh-CN" w:bidi="ar"/>
              </w:rPr>
              <w:t>号</w:t>
            </w:r>
            <w:r>
              <w:rPr>
                <w:rFonts w:hint="default" w:ascii="Calibri" w:hAnsi="Calibri" w:eastAsia="宋体" w:cs="Calibri"/>
                <w:color w:val="666666"/>
                <w:kern w:val="0"/>
                <w:sz w:val="24"/>
                <w:szCs w:val="24"/>
                <w:lang w:val="en-US" w:eastAsia="zh-CN" w:bidi="ar"/>
              </w:rPr>
              <w:t>406</w:t>
            </w:r>
            <w:r>
              <w:rPr>
                <w:rFonts w:hint="eastAsia" w:ascii="宋体" w:hAnsi="宋体" w:eastAsia="宋体" w:cs="宋体"/>
                <w:color w:val="666666"/>
                <w:kern w:val="0"/>
                <w:sz w:val="24"/>
                <w:szCs w:val="24"/>
                <w:lang w:val="en-US" w:eastAsia="zh-CN" w:bidi="ar"/>
              </w:rPr>
              <w:t>室）申请延缓体检。请进入体检环节的考生随时关注本网站有关体检时间及注意事项的通知。</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370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108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52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4380" w:type="dxa"/>
            <w:gridSpan w:val="4"/>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南靖县人力资源和社会保障局</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370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108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52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4380" w:type="dxa"/>
            <w:gridSpan w:val="4"/>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2018年7月16日</w:t>
            </w:r>
          </w:p>
        </w:tc>
      </w:tr>
      <w:tr>
        <w:tblPrEx>
          <w:tblLayout w:type="fixed"/>
          <w:tblCellMar>
            <w:top w:w="0" w:type="dxa"/>
            <w:left w:w="0" w:type="dxa"/>
            <w:bottom w:w="0" w:type="dxa"/>
            <w:right w:w="0" w:type="dxa"/>
          </w:tblCellMar>
        </w:tblPrEx>
        <w:trPr>
          <w:trHeight w:val="285" w:hRule="atLeast"/>
        </w:trPr>
        <w:tc>
          <w:tcPr>
            <w:tcW w:w="52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370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108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52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202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86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68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c>
          <w:tcPr>
            <w:tcW w:w="820" w:type="dxa"/>
            <w:tcBorders>
              <w:top w:val="nil"/>
              <w:left w:val="nil"/>
              <w:bottom w:val="nil"/>
              <w:right w:val="nil"/>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default" w:ascii="Arial" w:hAnsi="Arial" w:eastAsia="宋体" w:cs="Arial"/>
                <w:color w:val="666666"/>
                <w:kern w:val="0"/>
                <w:sz w:val="18"/>
                <w:szCs w:val="18"/>
                <w:lang w:val="en-US" w:eastAsia="zh-CN" w:bidi="ar"/>
              </w:rPr>
              <w:t> </w:t>
            </w:r>
          </w:p>
        </w:tc>
      </w:tr>
      <w:tr>
        <w:tblPrEx>
          <w:tblLayout w:type="fixed"/>
          <w:tblCellMar>
            <w:top w:w="0" w:type="dxa"/>
            <w:left w:w="0" w:type="dxa"/>
            <w:bottom w:w="0" w:type="dxa"/>
            <w:right w:w="0" w:type="dxa"/>
          </w:tblCellMar>
        </w:tblPrEx>
        <w:trPr>
          <w:trHeight w:val="870" w:hRule="atLeast"/>
        </w:trPr>
        <w:tc>
          <w:tcPr>
            <w:tcW w:w="5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default" w:ascii="Arial" w:hAnsi="Arial" w:eastAsia="宋体" w:cs="Arial"/>
                <w:color w:val="666666"/>
                <w:kern w:val="0"/>
                <w:sz w:val="20"/>
                <w:szCs w:val="20"/>
                <w:lang w:val="en-US" w:eastAsia="zh-CN" w:bidi="ar"/>
              </w:rPr>
              <w:t>序号</w:t>
            </w:r>
          </w:p>
        </w:tc>
        <w:tc>
          <w:tcPr>
            <w:tcW w:w="3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default" w:ascii="Arial" w:hAnsi="Arial" w:eastAsia="宋体" w:cs="Arial"/>
                <w:color w:val="666666"/>
                <w:kern w:val="0"/>
                <w:sz w:val="20"/>
                <w:szCs w:val="20"/>
                <w:lang w:val="en-US" w:eastAsia="zh-CN" w:bidi="ar"/>
              </w:rPr>
              <w:t>报考单位</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default" w:ascii="Arial" w:hAnsi="Arial" w:eastAsia="宋体" w:cs="Arial"/>
                <w:color w:val="666666"/>
                <w:kern w:val="0"/>
                <w:sz w:val="20"/>
                <w:szCs w:val="20"/>
                <w:lang w:val="en-US" w:eastAsia="zh-CN" w:bidi="ar"/>
              </w:rPr>
              <w:t>岗位代码</w:t>
            </w:r>
          </w:p>
        </w:tc>
        <w:tc>
          <w:tcPr>
            <w:tcW w:w="5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default" w:ascii="Arial" w:hAnsi="Arial" w:eastAsia="宋体" w:cs="Arial"/>
                <w:color w:val="666666"/>
                <w:kern w:val="0"/>
                <w:sz w:val="20"/>
                <w:szCs w:val="20"/>
                <w:lang w:val="en-US" w:eastAsia="zh-CN" w:bidi="ar"/>
              </w:rPr>
              <w:t>招聘人数</w:t>
            </w:r>
          </w:p>
        </w:tc>
        <w:tc>
          <w:tcPr>
            <w:tcW w:w="20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default" w:ascii="Arial" w:hAnsi="Arial" w:eastAsia="宋体" w:cs="Arial"/>
                <w:color w:val="666666"/>
                <w:kern w:val="0"/>
                <w:sz w:val="20"/>
                <w:szCs w:val="20"/>
                <w:lang w:val="en-US" w:eastAsia="zh-CN" w:bidi="ar"/>
              </w:rPr>
              <w:t>准考证号</w:t>
            </w:r>
          </w:p>
        </w:tc>
        <w:tc>
          <w:tcPr>
            <w:tcW w:w="8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default" w:ascii="Arial" w:hAnsi="Arial" w:eastAsia="宋体" w:cs="Arial"/>
                <w:color w:val="666666"/>
                <w:kern w:val="0"/>
                <w:sz w:val="20"/>
                <w:szCs w:val="20"/>
                <w:lang w:val="en-US" w:eastAsia="zh-CN" w:bidi="ar"/>
              </w:rPr>
              <w:t>姓名</w:t>
            </w:r>
          </w:p>
        </w:tc>
        <w:tc>
          <w:tcPr>
            <w:tcW w:w="6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default" w:ascii="Arial" w:hAnsi="Arial" w:eastAsia="宋体" w:cs="Arial"/>
                <w:color w:val="666666"/>
                <w:kern w:val="0"/>
                <w:sz w:val="20"/>
                <w:szCs w:val="20"/>
                <w:lang w:val="en-US" w:eastAsia="zh-CN" w:bidi="ar"/>
              </w:rPr>
              <w:t>排 名</w:t>
            </w:r>
          </w:p>
        </w:tc>
        <w:tc>
          <w:tcPr>
            <w:tcW w:w="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eastAsia" w:ascii="宋体" w:hAnsi="宋体" w:eastAsia="宋体" w:cs="宋体"/>
                <w:color w:val="666666"/>
                <w:kern w:val="0"/>
                <w:sz w:val="20"/>
                <w:szCs w:val="20"/>
                <w:lang w:val="en-US" w:eastAsia="zh-CN" w:bidi="ar"/>
              </w:rPr>
              <w:t>备注</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南靖县社会福利中心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190101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201819010100101</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邱晓东</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南靖县社会福利中心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190102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201819010200110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徐雅萍</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递补</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南靖县公安局警务辅助服务中心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190201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201819020100113</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张金燕</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递补</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南靖县公安局警务辅助服务中心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190203</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201819020300124</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肖丹华</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递补</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南靖县公安局警务辅助服务中心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190204</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201819020400220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陈龙</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南靖县公安局警务辅助服务中心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190206</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201819020600227</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陈剑坤</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南靖县公安局警务辅助服务中心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190207</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201819020700313</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陈艺娟</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8</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南靖县公安局警务辅助服务中心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190208</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201819020800320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吴云州</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9</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南靖县公安局警务辅助服务中心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190209</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201819020900327</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黄秋玲</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10</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南靖县公证处</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190301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201819030100409</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黄楠</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11</w:t>
            </w:r>
          </w:p>
        </w:tc>
        <w:tc>
          <w:tcPr>
            <w:tcW w:w="370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南靖县市容管理处（南靖县城市管理局）</w:t>
            </w:r>
          </w:p>
        </w:tc>
        <w:tc>
          <w:tcPr>
            <w:tcW w:w="10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190401</w:t>
            </w:r>
          </w:p>
        </w:tc>
        <w:tc>
          <w:tcPr>
            <w:tcW w:w="5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201819040100427</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郭宇中</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12</w:t>
            </w:r>
          </w:p>
        </w:tc>
        <w:tc>
          <w:tcPr>
            <w:tcW w:w="370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108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52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201819040100423</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黄艺敏</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13</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南靖县市容管理处（南靖县城市管理局）</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190402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201819040200504</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刘超宇</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14</w:t>
            </w:r>
          </w:p>
        </w:tc>
        <w:tc>
          <w:tcPr>
            <w:tcW w:w="370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南靖县交通综合行政执法大队</w:t>
            </w:r>
          </w:p>
        </w:tc>
        <w:tc>
          <w:tcPr>
            <w:tcW w:w="10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190501</w:t>
            </w:r>
          </w:p>
        </w:tc>
        <w:tc>
          <w:tcPr>
            <w:tcW w:w="5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201819050100713</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蔡琰豪</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15</w:t>
            </w:r>
          </w:p>
        </w:tc>
        <w:tc>
          <w:tcPr>
            <w:tcW w:w="370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108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52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201819050100613</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张嘉鸿</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16</w:t>
            </w:r>
          </w:p>
        </w:tc>
        <w:tc>
          <w:tcPr>
            <w:tcW w:w="370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108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52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201819050100627</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周建章</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17</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南靖县交通综合行政执法大队</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190502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201819050200815</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黄贵文</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18</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南靖县交通综合行政执法大队</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190503</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201819050300823</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黄俊炜</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w:t>
            </w:r>
          </w:p>
        </w:tc>
        <w:tc>
          <w:tcPr>
            <w:tcW w:w="370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南靖县农业局各乡镇畜牧兽医站</w:t>
            </w:r>
          </w:p>
        </w:tc>
        <w:tc>
          <w:tcPr>
            <w:tcW w:w="10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190601</w:t>
            </w:r>
          </w:p>
        </w:tc>
        <w:tc>
          <w:tcPr>
            <w:tcW w:w="5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201819060100907</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林周煌</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w:t>
            </w:r>
          </w:p>
        </w:tc>
        <w:tc>
          <w:tcPr>
            <w:tcW w:w="370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108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52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201819060100904</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张鸿</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21</w:t>
            </w:r>
          </w:p>
        </w:tc>
        <w:tc>
          <w:tcPr>
            <w:tcW w:w="370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南靖县农业局各乡镇畜牧兽医站</w:t>
            </w:r>
          </w:p>
        </w:tc>
        <w:tc>
          <w:tcPr>
            <w:tcW w:w="10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190602</w:t>
            </w:r>
          </w:p>
        </w:tc>
        <w:tc>
          <w:tcPr>
            <w:tcW w:w="5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201819060200921</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黄钰轩</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22</w:t>
            </w:r>
          </w:p>
        </w:tc>
        <w:tc>
          <w:tcPr>
            <w:tcW w:w="370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108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52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201819060200925</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涂丽玲</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23</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南靖县梅林林业站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190701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201819070100928</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罗思成</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24</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南靖县书洋林业站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190801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201819080101008</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林华云</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25</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南靖县船场林业站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190901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201819090101010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陈麟</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26</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南靖县金山林业站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192001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201819200101026</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陈婧莹</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27</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南靖县和溪林业站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192101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201819210101108</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孔圣明</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28</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南靖县奎洋林业站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192201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201819220101110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王世超</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29</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南靖县城区河道堤防管理所</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192301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201819230101121</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郑寒阳</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30</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九龙江南靖县防洪堤管理所</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192401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201819240101212</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李翔</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31</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南靖县文化馆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192701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201819270101221</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刘坚清</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32</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南靖县图书馆</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192801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201819280101521</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陈行</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33</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南靖县安全生产执法大队</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192901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201819290101921</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陈筱岚</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34</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南靖县安全生产执法大队</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192902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201819290201928</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陈素文</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35</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南靖县旅游服务中心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193001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201819300102027</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叶绿蓥</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递补</w:t>
            </w:r>
          </w:p>
        </w:tc>
      </w:tr>
      <w:tr>
        <w:tblPrEx>
          <w:tblLayout w:type="fixed"/>
          <w:tblCellMar>
            <w:top w:w="0" w:type="dxa"/>
            <w:left w:w="0" w:type="dxa"/>
            <w:bottom w:w="0" w:type="dxa"/>
            <w:right w:w="0" w:type="dxa"/>
          </w:tblCellMar>
        </w:tblPrEx>
        <w:trPr>
          <w:trHeight w:val="480"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36</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南靖高新技术产业园管理委员会规划建设服务中心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193101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201819310102126</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张博铭</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37</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南靖县土楼管理委员会</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193201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201819320102305</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许柏鸿</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38</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南靖县土楼管理委员会</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193202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201819320202323</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陈新煜</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39</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南靖县土楼管理委员会</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193204</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201819320402420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朱培贤</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40</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南靖县节能监测站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193301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201819330102512</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林惠萍</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41</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南靖县船场镇农业服务中心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193401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201819340102611</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杨丽贞</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42</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南靖县船场镇工业服务中心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193501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201819350102709</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朱艺娜</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43</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南靖县船场镇工业服务中心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193502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201819350203112</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张霖</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44</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南靖县船场镇卫生和计划生育服务中心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193601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201819360103512</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张天棋</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45</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南靖县丰田镇闽台精密机械产业园管委会</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193701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201819370103530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叶滨</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46</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南靖县金山镇工业服务中心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193801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201819380103902</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吕晖洋</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47</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南靖县金山镇农业服务中心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193901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201819390104013</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陈清伟</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48</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南靖县金山镇水利工作站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194001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201819400104025</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欧杜浦</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49</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南靖县靖城镇农业服务中心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194101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201819410104106</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李晔</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50</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南靖县靖城镇村镇管理服务中心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194201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201819420104128</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林春成</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51</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南靖县靖城镇村镇管理服务中心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194202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201819420204225</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黄燕云</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递补</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52</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南靖县靖城镇村镇管理服务中心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194203</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201819420304320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赖丽鹏</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递补</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53</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南靖县奎洋镇卫生与计划生育服务中心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194301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201819430104425</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张梓彬</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54</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南靖县奎洋镇卫生与计划生育服务中心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194302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201819430204510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郑瑞煌</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55</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南靖县奎洋镇农业服务中心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194401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201819440104526</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吴慧雄</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56</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南靖县奎洋镇农业服务中心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194402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201819440205021</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庄淑鹃</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57</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南靖县龙山镇工业服务中心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194501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201819450105226</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赖淑萍</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58</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南靖县龙山镇水利工作站</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194701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201819470105317</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陈宇雄</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59</w:t>
            </w:r>
          </w:p>
        </w:tc>
        <w:tc>
          <w:tcPr>
            <w:tcW w:w="370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南靖县梅林镇农业服务中</w:t>
            </w:r>
            <w:bookmarkStart w:id="0" w:name="_GoBack"/>
            <w:bookmarkEnd w:id="0"/>
            <w:r>
              <w:rPr>
                <w:rFonts w:hint="eastAsia" w:ascii="宋体" w:hAnsi="宋体" w:eastAsia="宋体" w:cs="宋体"/>
                <w:color w:val="666666"/>
                <w:kern w:val="0"/>
                <w:sz w:val="20"/>
                <w:szCs w:val="20"/>
                <w:lang w:val="en-US" w:eastAsia="zh-CN" w:bidi="ar"/>
              </w:rPr>
              <w:t>心</w:t>
            </w:r>
          </w:p>
        </w:tc>
        <w:tc>
          <w:tcPr>
            <w:tcW w:w="10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194801</w:t>
            </w:r>
          </w:p>
        </w:tc>
        <w:tc>
          <w:tcPr>
            <w:tcW w:w="5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201819480105502</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韩玮玮</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60</w:t>
            </w:r>
          </w:p>
        </w:tc>
        <w:tc>
          <w:tcPr>
            <w:tcW w:w="370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108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52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201819480105426</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简黛芸</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61</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南靖县梅林镇卫生和计划生育服务中心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194901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201819490105527</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林岚</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62</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南靖县南坑镇农业服务中心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195001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201819500105611</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肖碧华</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递补</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63</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南靖县南坑镇农业服务中心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195002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201819500205708</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林晓凤</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64</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南靖县南坑镇农业服务中心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195003</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201819500305720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王桢琪</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65</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南靖县南坑镇卫生和计划生育服务中心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195101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201819510105811</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蔡斌豪</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递补</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66</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南靖县山城镇农业服务中心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195201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201819520105817</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黄艳丽</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67</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南靖县山城镇工业服务中心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195302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201819530205925</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张志超</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68</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南靖县书洋镇工业服务中心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195401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201819540106110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李晟</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69</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南靖县书洋镇村镇管理服务中心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195501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201819550106204</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林宏全</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70</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南靖县书洋镇村镇管理服务中心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195502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201819550206220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石燕萍</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71</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南靖县和溪镇农业服务中心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195701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201819570106322</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庄佩芳</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72</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南靖县和溪镇工业服务中心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195801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201819580106404</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冯静怡</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73</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南靖县和溪镇卫生和计划生育服务中心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195901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201819590106427</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黄征宇</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74</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南靖县广播电视新闻中心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196001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201819600106505</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庄子熙</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75</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南靖县广播电视新闻中心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196002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201819600206513</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简慧玲</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76</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南靖县安全生产执法大队</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199901</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201819990106622</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郑子明</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递补</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77</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南靖县旅游服务中心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199902</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201819990206628</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张惠铃</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78</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南靖县土楼管理委员会</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199903</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201819990306630</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魏树煌</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79</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南靖县金山镇农业服务中心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199904</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201819990406703</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黄晓玲</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80</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南靖县龙山镇卫生和计划生育服务中心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199905</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201819990506705</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郑汉泉</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递补</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81</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南靖县梅林镇农业服务中心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199906</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201819990606709</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林雅婷</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82</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南靖县书洋镇卫生和计划生育服务中心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199907</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201819990706712</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杨艺斌</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83</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南靖县和溪镇卫生和计划生育服务中心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199908</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201819990806715</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张伟真</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r>
        <w:tblPrEx>
          <w:shd w:val="clear"/>
          <w:tblLayout w:type="fixed"/>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84</w:t>
            </w:r>
          </w:p>
        </w:tc>
        <w:tc>
          <w:tcPr>
            <w:tcW w:w="370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南靖县公安局警务辅助服务中心</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199909</w:t>
            </w:r>
          </w:p>
        </w:tc>
        <w:tc>
          <w:tcPr>
            <w:tcW w:w="5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20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201819990906719</w:t>
            </w:r>
          </w:p>
        </w:tc>
        <w:tc>
          <w:tcPr>
            <w:tcW w:w="8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简育群</w:t>
            </w:r>
          </w:p>
        </w:tc>
        <w:tc>
          <w:tcPr>
            <w:tcW w:w="6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1</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0"/>
                <w:szCs w:val="2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F37FB"/>
    <w:rsid w:val="638F37F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666666"/>
      <w:u w:val="none"/>
    </w:rPr>
  </w:style>
  <w:style w:type="character" w:styleId="5">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2018-07-16T03:31:00Z</dcterms:created>
  <dc:creator>武大娟</dc:creator>
  <cp:lastModifiedBy>武大娟</cp:lastModifiedBy>
  <dcterms:modified xsi:type="dcterms:W3CDTF">2018-07-16T03:32:15Z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