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70" w:rsidRPr="005D3C70" w:rsidRDefault="005D3C70" w:rsidP="005D3C70">
      <w:pPr>
        <w:widowControl/>
        <w:shd w:val="clear" w:color="auto" w:fill="FFFFFF"/>
        <w:jc w:val="center"/>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专利审查协作北京中心福建分中心</w:t>
      </w:r>
      <w:r w:rsidRPr="005D3C70">
        <w:rPr>
          <w:rFonts w:ascii="Microsoft Yahei" w:eastAsia="宋体" w:hAnsi="Microsoft Yahei" w:cs="宋体"/>
          <w:b/>
          <w:bCs/>
          <w:color w:val="474747"/>
          <w:kern w:val="0"/>
          <w:sz w:val="26"/>
        </w:rPr>
        <w:t>2018</w:t>
      </w:r>
      <w:r w:rsidRPr="005D3C70">
        <w:rPr>
          <w:rFonts w:ascii="Microsoft Yahei" w:eastAsia="宋体" w:hAnsi="Microsoft Yahei" w:cs="宋体"/>
          <w:b/>
          <w:bCs/>
          <w:color w:val="474747"/>
          <w:kern w:val="0"/>
          <w:sz w:val="26"/>
        </w:rPr>
        <w:t>年度公开招聘审查员启事</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 </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一、招聘岗位</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专利审查协作北京中心福建分中心（工作地点福州）</w:t>
      </w:r>
      <w:r w:rsidRPr="005D3C70">
        <w:rPr>
          <w:rFonts w:ascii="Microsoft Yahei" w:eastAsia="宋体" w:hAnsi="Microsoft Yahei" w:cs="宋体"/>
          <w:color w:val="474747"/>
          <w:kern w:val="0"/>
          <w:sz w:val="26"/>
          <w:szCs w:val="26"/>
        </w:rPr>
        <w:t>2018</w:t>
      </w:r>
      <w:r w:rsidRPr="005D3C70">
        <w:rPr>
          <w:rFonts w:ascii="Microsoft Yahei" w:eastAsia="宋体" w:hAnsi="Microsoft Yahei" w:cs="宋体"/>
          <w:color w:val="474747"/>
          <w:kern w:val="0"/>
          <w:sz w:val="26"/>
          <w:szCs w:val="26"/>
        </w:rPr>
        <w:t>年计划面向社会公开招聘实审审查员</w:t>
      </w:r>
      <w:r w:rsidRPr="005D3C70">
        <w:rPr>
          <w:rFonts w:ascii="Microsoft Yahei" w:eastAsia="宋体" w:hAnsi="Microsoft Yahei" w:cs="宋体"/>
          <w:color w:val="474747"/>
          <w:kern w:val="0"/>
          <w:sz w:val="26"/>
          <w:szCs w:val="26"/>
        </w:rPr>
        <w:t>150</w:t>
      </w:r>
      <w:r w:rsidRPr="005D3C70">
        <w:rPr>
          <w:rFonts w:ascii="Microsoft Yahei" w:eastAsia="宋体" w:hAnsi="Microsoft Yahei" w:cs="宋体"/>
          <w:color w:val="474747"/>
          <w:kern w:val="0"/>
          <w:sz w:val="26"/>
          <w:szCs w:val="26"/>
        </w:rPr>
        <w:t>名，主要职责是根据专利法及其实施细则的相关规定对专利申请文件进行审查。</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二、招聘职位表</w:t>
      </w:r>
    </w:p>
    <w:tbl>
      <w:tblPr>
        <w:tblW w:w="10099"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723"/>
        <w:gridCol w:w="900"/>
        <w:gridCol w:w="7933"/>
        <w:gridCol w:w="543"/>
      </w:tblGrid>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职位代码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职位名称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center"/>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专业及方向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招聘人数</w:t>
            </w:r>
          </w:p>
        </w:tc>
      </w:tr>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F301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半导体技术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电子科学与技术、微电子学与固体电子学、集成电路设计，微电子材料与器件及相关专业</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3</w:t>
            </w:r>
          </w:p>
        </w:tc>
      </w:tr>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F302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计算机系统及应用</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计算机系统结构、电子科学与技术、电子信息工程、电子信息科学、电路与系统、计算机科学与技术、计算机应用技术、计算机网络技术、软件工程、信息与计算科学、图像处理及相关专业</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79</w:t>
            </w:r>
          </w:p>
        </w:tc>
      </w:tr>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lastRenderedPageBreak/>
              <w:t>F401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测量工程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测试计量技术及仪器</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21</w:t>
            </w:r>
          </w:p>
        </w:tc>
      </w:tr>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F402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控制工程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控制科学与工程、电气工程及其自动化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9</w:t>
            </w:r>
          </w:p>
        </w:tc>
      </w:tr>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F403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通信工程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通信与信息工程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8</w:t>
            </w:r>
          </w:p>
        </w:tc>
      </w:tr>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F404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光学工程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光学工程、电子科学与技术</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17</w:t>
            </w:r>
          </w:p>
        </w:tc>
      </w:tr>
      <w:tr w:rsidR="005D3C70" w:rsidRPr="005D3C70" w:rsidTr="005D3C7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F405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医学工程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生物医学工程，生物工程（光谱色谱物理分析方向）、测试计量技术（生物物理分析方向）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C70" w:rsidRPr="005D3C70" w:rsidRDefault="005D3C70" w:rsidP="005D3C70">
            <w:pPr>
              <w:widowControl/>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13</w:t>
            </w:r>
          </w:p>
        </w:tc>
      </w:tr>
    </w:tbl>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三、招聘对象</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社会在职人员、</w:t>
      </w:r>
      <w:r w:rsidRPr="005D3C70">
        <w:rPr>
          <w:rFonts w:ascii="Microsoft Yahei" w:eastAsia="宋体" w:hAnsi="Microsoft Yahei" w:cs="宋体"/>
          <w:color w:val="474747"/>
          <w:kern w:val="0"/>
          <w:sz w:val="26"/>
          <w:szCs w:val="26"/>
        </w:rPr>
        <w:t>2018</w:t>
      </w:r>
      <w:r w:rsidRPr="005D3C70">
        <w:rPr>
          <w:rFonts w:ascii="Microsoft Yahei" w:eastAsia="宋体" w:hAnsi="Microsoft Yahei" w:cs="宋体"/>
          <w:color w:val="474747"/>
          <w:kern w:val="0"/>
          <w:sz w:val="26"/>
          <w:szCs w:val="26"/>
        </w:rPr>
        <w:t>年应届毕业生，用人方式为合同制（在机构组建期间暂时采取劳务派遣方式）。</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四、招聘条件</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lastRenderedPageBreak/>
        <w:t>（一）热爱知识产权事业，具有良好的品行和胜任岗位要求的工作能力；</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（二）身体健康，年龄</w:t>
      </w:r>
      <w:r w:rsidRPr="005D3C70">
        <w:rPr>
          <w:rFonts w:ascii="Microsoft Yahei" w:eastAsia="宋体" w:hAnsi="Microsoft Yahei" w:cs="宋体"/>
          <w:color w:val="474747"/>
          <w:kern w:val="0"/>
          <w:sz w:val="26"/>
          <w:szCs w:val="26"/>
        </w:rPr>
        <w:t>35</w:t>
      </w:r>
      <w:r w:rsidRPr="005D3C70">
        <w:rPr>
          <w:rFonts w:ascii="Microsoft Yahei" w:eastAsia="宋体" w:hAnsi="Microsoft Yahei" w:cs="宋体"/>
          <w:color w:val="474747"/>
          <w:kern w:val="0"/>
          <w:sz w:val="26"/>
          <w:szCs w:val="26"/>
        </w:rPr>
        <w:t>岁以下，特别优秀者可适当放宽。</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（三）全日制理工科硕士以上学历并取得相应学位，统招统分，英语六级或具有相当水平。</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（四）全日制理工科本科以上学历并取得相应学位，统招统分，英语四级或具有相当水平，</w:t>
      </w:r>
      <w:r w:rsidRPr="005D3C70">
        <w:rPr>
          <w:rFonts w:ascii="Microsoft Yahei" w:eastAsia="宋体" w:hAnsi="Microsoft Yahei" w:cs="宋体"/>
          <w:color w:val="474747"/>
          <w:kern w:val="0"/>
          <w:sz w:val="26"/>
          <w:szCs w:val="26"/>
        </w:rPr>
        <w:t>2</w:t>
      </w:r>
      <w:r w:rsidRPr="005D3C70">
        <w:rPr>
          <w:rFonts w:ascii="Microsoft Yahei" w:eastAsia="宋体" w:hAnsi="Microsoft Yahei" w:cs="宋体"/>
          <w:color w:val="474747"/>
          <w:kern w:val="0"/>
          <w:sz w:val="26"/>
          <w:szCs w:val="26"/>
        </w:rPr>
        <w:t>年以上相关技术工作经验。</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五、招聘流程</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包括报名、测评、笔试、面试、复试、体检和公示录用。招聘拟分批进行，招满为止。</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关于招聘的进展情况及笔试、面试等通知，我们将及时通过北京中心网站、邮件及短信予以发布，请及时关注并保持邮箱及手机畅通。</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（一）报名</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登录北京中心网站</w:t>
      </w:r>
      <w:r w:rsidRPr="005D3C70">
        <w:rPr>
          <w:rFonts w:ascii="Microsoft Yahei" w:eastAsia="宋体" w:hAnsi="Microsoft Yahei" w:cs="宋体"/>
          <w:color w:val="474747"/>
          <w:kern w:val="0"/>
          <w:sz w:val="26"/>
          <w:szCs w:val="26"/>
        </w:rPr>
        <w:t>http:// www.patentexam.com.cn</w:t>
      </w:r>
      <w:r w:rsidRPr="005D3C70">
        <w:rPr>
          <w:rFonts w:ascii="Microsoft Yahei" w:eastAsia="宋体" w:hAnsi="Microsoft Yahei" w:cs="宋体"/>
          <w:color w:val="474747"/>
          <w:kern w:val="0"/>
          <w:sz w:val="26"/>
          <w:szCs w:val="26"/>
        </w:rPr>
        <w:t>，或公共招聘平台</w:t>
      </w:r>
      <w:r w:rsidRPr="005D3C70">
        <w:rPr>
          <w:rFonts w:ascii="Microsoft Yahei" w:eastAsia="宋体" w:hAnsi="Microsoft Yahei" w:cs="宋体"/>
          <w:color w:val="474747"/>
          <w:kern w:val="0"/>
          <w:sz w:val="26"/>
          <w:szCs w:val="26"/>
        </w:rPr>
        <w:t>http://pecc.zhiye.com</w:t>
      </w:r>
      <w:r w:rsidRPr="005D3C70">
        <w:rPr>
          <w:rFonts w:ascii="Microsoft Yahei" w:eastAsia="宋体" w:hAnsi="Microsoft Yahei" w:cs="宋体"/>
          <w:color w:val="474747"/>
          <w:kern w:val="0"/>
          <w:sz w:val="26"/>
          <w:szCs w:val="26"/>
        </w:rPr>
        <w:t>进行报名，每人限报考一个职位，仅接收网上报名，其他方式无效。</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（二）测评</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报名人员提交个人信息后，须在</w:t>
      </w:r>
      <w:r w:rsidRPr="005D3C70">
        <w:rPr>
          <w:rFonts w:ascii="Microsoft Yahei" w:eastAsia="宋体" w:hAnsi="Microsoft Yahei" w:cs="宋体"/>
          <w:color w:val="474747"/>
          <w:kern w:val="0"/>
          <w:sz w:val="26"/>
          <w:szCs w:val="26"/>
        </w:rPr>
        <w:t>24</w:t>
      </w:r>
      <w:r w:rsidRPr="005D3C70">
        <w:rPr>
          <w:rFonts w:ascii="Microsoft Yahei" w:eastAsia="宋体" w:hAnsi="Microsoft Yahei" w:cs="宋体"/>
          <w:color w:val="474747"/>
          <w:kern w:val="0"/>
          <w:sz w:val="26"/>
          <w:szCs w:val="26"/>
        </w:rPr>
        <w:t>小时内完成测评。</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lastRenderedPageBreak/>
        <w:t>（三）笔试</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1.</w:t>
      </w:r>
      <w:r w:rsidRPr="005D3C70">
        <w:rPr>
          <w:rFonts w:ascii="Microsoft Yahei" w:eastAsia="宋体" w:hAnsi="Microsoft Yahei" w:cs="宋体"/>
          <w:color w:val="474747"/>
          <w:kern w:val="0"/>
          <w:sz w:val="26"/>
          <w:szCs w:val="26"/>
        </w:rPr>
        <w:t>笔试时间：初步定于</w:t>
      </w:r>
      <w:r w:rsidRPr="005D3C70">
        <w:rPr>
          <w:rFonts w:ascii="Microsoft Yahei" w:eastAsia="宋体" w:hAnsi="Microsoft Yahei" w:cs="宋体"/>
          <w:color w:val="474747"/>
          <w:kern w:val="0"/>
          <w:sz w:val="26"/>
          <w:szCs w:val="26"/>
        </w:rPr>
        <w:t>2017</w:t>
      </w:r>
      <w:r w:rsidRPr="005D3C70">
        <w:rPr>
          <w:rFonts w:ascii="Microsoft Yahei" w:eastAsia="宋体" w:hAnsi="Microsoft Yahei" w:cs="宋体"/>
          <w:color w:val="474747"/>
          <w:kern w:val="0"/>
          <w:sz w:val="26"/>
          <w:szCs w:val="26"/>
        </w:rPr>
        <w:t>年</w:t>
      </w:r>
      <w:r w:rsidRPr="005D3C70">
        <w:rPr>
          <w:rFonts w:ascii="Microsoft Yahei" w:eastAsia="宋体" w:hAnsi="Microsoft Yahei" w:cs="宋体"/>
          <w:color w:val="474747"/>
          <w:kern w:val="0"/>
          <w:sz w:val="26"/>
          <w:szCs w:val="26"/>
        </w:rPr>
        <w:t>11</w:t>
      </w:r>
      <w:r w:rsidRPr="005D3C70">
        <w:rPr>
          <w:rFonts w:ascii="Microsoft Yahei" w:eastAsia="宋体" w:hAnsi="Microsoft Yahei" w:cs="宋体"/>
          <w:color w:val="474747"/>
          <w:kern w:val="0"/>
          <w:sz w:val="26"/>
          <w:szCs w:val="26"/>
        </w:rPr>
        <w:t>月组织第一批笔试。</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2.</w:t>
      </w:r>
      <w:r w:rsidRPr="005D3C70">
        <w:rPr>
          <w:rFonts w:ascii="Microsoft Yahei" w:eastAsia="宋体" w:hAnsi="Microsoft Yahei" w:cs="宋体"/>
          <w:color w:val="474747"/>
          <w:kern w:val="0"/>
          <w:sz w:val="26"/>
          <w:szCs w:val="26"/>
        </w:rPr>
        <w:t>笔试地点：拟在北京、武汉、福州进行。</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具体时间及地点请及时关注北京中心通知。</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（四）面试</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应聘人员须携带本人身份证、英语等级证书、学历学位证书、获奖证书和个人能力证书等原件。</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（五）复试、体检和公示录用</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根据面试、复试和体检结果，确定拟录用人员名单，公示无异议的，办理录用手续。</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（六）其他</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报名人员须按要求提交相关材料，且提交的相关信息和材料应当真实、准确，若提供虚假信息，一经查实，取消录用资格。</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b/>
          <w:bCs/>
          <w:color w:val="474747"/>
          <w:kern w:val="0"/>
          <w:sz w:val="26"/>
        </w:rPr>
        <w:t>六、待遇</w:t>
      </w:r>
    </w:p>
    <w:p w:rsidR="005D3C70" w:rsidRPr="005D3C70" w:rsidRDefault="005D3C70" w:rsidP="005D3C70">
      <w:pPr>
        <w:widowControl/>
        <w:shd w:val="clear" w:color="auto" w:fill="FFFFFF"/>
        <w:jc w:val="left"/>
        <w:rPr>
          <w:rFonts w:ascii="Microsoft Yahei" w:eastAsia="宋体" w:hAnsi="Microsoft Yahei" w:cs="宋体"/>
          <w:color w:val="474747"/>
          <w:kern w:val="0"/>
          <w:sz w:val="26"/>
          <w:szCs w:val="26"/>
        </w:rPr>
      </w:pPr>
      <w:r w:rsidRPr="005D3C70">
        <w:rPr>
          <w:rFonts w:ascii="Microsoft Yahei" w:eastAsia="宋体" w:hAnsi="Microsoft Yahei" w:cs="宋体"/>
          <w:color w:val="474747"/>
          <w:kern w:val="0"/>
          <w:sz w:val="26"/>
          <w:szCs w:val="26"/>
        </w:rPr>
        <w:t>被聘用人员工资和福利待遇按照事业单位的相关规定执行。</w:t>
      </w:r>
    </w:p>
    <w:p w:rsidR="005C305C" w:rsidRPr="005D3C70" w:rsidRDefault="005C305C"/>
    <w:sectPr w:rsidR="005C305C" w:rsidRPr="005D3C70" w:rsidSect="005D3C7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3E" w:rsidRDefault="00A2073E" w:rsidP="005D3C70">
      <w:r>
        <w:separator/>
      </w:r>
    </w:p>
  </w:endnote>
  <w:endnote w:type="continuationSeparator" w:id="0">
    <w:p w:rsidR="00A2073E" w:rsidRDefault="00A2073E" w:rsidP="005D3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3E" w:rsidRDefault="00A2073E" w:rsidP="005D3C70">
      <w:r>
        <w:separator/>
      </w:r>
    </w:p>
  </w:footnote>
  <w:footnote w:type="continuationSeparator" w:id="0">
    <w:p w:rsidR="00A2073E" w:rsidRDefault="00A2073E" w:rsidP="005D3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3C70"/>
    <w:rsid w:val="005C305C"/>
    <w:rsid w:val="005D3C70"/>
    <w:rsid w:val="00A20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3C70"/>
    <w:rPr>
      <w:sz w:val="18"/>
      <w:szCs w:val="18"/>
    </w:rPr>
  </w:style>
  <w:style w:type="paragraph" w:styleId="a4">
    <w:name w:val="footer"/>
    <w:basedOn w:val="a"/>
    <w:link w:val="Char0"/>
    <w:uiPriority w:val="99"/>
    <w:semiHidden/>
    <w:unhideWhenUsed/>
    <w:rsid w:val="005D3C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3C70"/>
    <w:rPr>
      <w:sz w:val="18"/>
      <w:szCs w:val="18"/>
    </w:rPr>
  </w:style>
  <w:style w:type="paragraph" w:styleId="a5">
    <w:name w:val="Normal (Web)"/>
    <w:basedOn w:val="a"/>
    <w:uiPriority w:val="99"/>
    <w:semiHidden/>
    <w:unhideWhenUsed/>
    <w:rsid w:val="005D3C7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3C70"/>
    <w:rPr>
      <w:b/>
      <w:bCs/>
    </w:rPr>
  </w:style>
</w:styles>
</file>

<file path=word/webSettings.xml><?xml version="1.0" encoding="utf-8"?>
<w:webSettings xmlns:r="http://schemas.openxmlformats.org/officeDocument/2006/relationships" xmlns:w="http://schemas.openxmlformats.org/wordprocessingml/2006/main">
  <w:divs>
    <w:div w:id="16748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2017-11-09T13:03:00Z</dcterms:created>
  <dcterms:modified xsi:type="dcterms:W3CDTF">2017-11-09T13:03:00Z</dcterms:modified>
</cp:coreProperties>
</file>