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6" w:type="dxa"/>
        <w:jc w:val="center"/>
        <w:tblInd w:w="1" w:type="dxa"/>
        <w:shd w:val="clear"/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1546"/>
        <w:gridCol w:w="988"/>
        <w:gridCol w:w="2611"/>
        <w:gridCol w:w="2828"/>
        <w:gridCol w:w="6433"/>
      </w:tblGrid>
      <w:tr>
        <w:tblPrEx>
          <w:shd w:val="clear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具体要求</w:t>
            </w:r>
          </w:p>
        </w:tc>
      </w:tr>
      <w:tr>
        <w:tblPrEx>
          <w:shd w:val="clear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检验员（成分）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全日制本科或以上学历，学士或以上学位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纺织或化学相关专业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1、具有纤维成分分析工作经验或特种动物纤维分析检验者不限专业；</w:t>
            </w:r>
          </w:p>
        </w:tc>
      </w:tr>
      <w:tr>
        <w:tblPrEx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检验员（纺织品）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全日制本科或以上学历，学士或以上学位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纺织工程或染整相关专业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1、具有纱线、化纤生产企业检测经验者优先；</w:t>
            </w:r>
          </w:p>
        </w:tc>
      </w:tr>
      <w:tr>
        <w:tblPrEx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检验员（眼镜）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全日制本科或以上学历，学士或以上学位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光学工程、应用物理、计量仪器、眼视光专业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1、具有眼镜产品检验工作经验优先；</w:t>
            </w:r>
          </w:p>
        </w:tc>
      </w:tr>
      <w:tr>
        <w:tblPrEx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检验员（微生物）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全日制本科或以上学历，学士或以上学位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微生物相关专业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1、具有微生物方面检验工作经验优先；</w:t>
            </w:r>
          </w:p>
        </w:tc>
      </w:tr>
      <w:tr>
        <w:tblPrEx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检验员（鞋类）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全日制本科或以上学历，学士或以上学位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高分子材料相关专业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1、具有鞋类产品质检工作经验优先；</w:t>
            </w:r>
          </w:p>
        </w:tc>
      </w:tr>
      <w:tr>
        <w:tblPrEx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计量检定员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全日制本科或以上学历，学士或以上学位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机电相关专业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1、有设备及计量相关工作经验者优先；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2、因常携带较重仪器出差，适合男性。</w:t>
            </w:r>
          </w:p>
        </w:tc>
      </w:tr>
      <w:tr>
        <w:tblPrEx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抽样员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全日制大专或以上学历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1、有质检抽样工作经验优先。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2、需长期出差，适合男性。</w:t>
            </w:r>
          </w:p>
        </w:tc>
      </w:tr>
      <w:tr>
        <w:tblPrEx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文 秘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全日制本科或以上学历，学士或以上学位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中文相关专业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1、熟练掌握会议纪要、公文写作、新闻宣传等相关技巧，掌握办公软件；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2、有文书相关工作经验的优先；</w:t>
            </w:r>
          </w:p>
        </w:tc>
      </w:tr>
      <w:tr>
        <w:tblPrEx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财务专员</w:t>
            </w:r>
          </w:p>
        </w:tc>
        <w:tc>
          <w:tcPr>
            <w:tcW w:w="98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全日制本科或以上学历，学士或以上学位</w:t>
            </w:r>
          </w:p>
        </w:tc>
        <w:tc>
          <w:tcPr>
            <w:tcW w:w="282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财务会计相关专业</w:t>
            </w:r>
          </w:p>
        </w:tc>
        <w:tc>
          <w:tcPr>
            <w:tcW w:w="643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1、助理会计师以上职称，熟练掌握财务会计软件操作，有会计核算工作经验，熟练掌握试用excel表及各类函数的运用；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2、逻辑思维严密，具有良好的文字表达能力；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3、熟悉行政事业单位会计制度及财政、税务法规政策。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1ED3ACE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6A7A6F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84A557E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2ED657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B6125B"/>
    <w:rsid w:val="5569320D"/>
    <w:rsid w:val="56350713"/>
    <w:rsid w:val="58360634"/>
    <w:rsid w:val="58DC0266"/>
    <w:rsid w:val="58EF6EE9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071DF8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7FD0380"/>
    <w:rsid w:val="79EC7BFB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