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rPr>
          <w:b/>
          <w:bCs/>
          <w:sz w:val="48"/>
          <w:szCs w:val="48"/>
        </w:rPr>
      </w:pPr>
      <w:r>
        <w:rPr>
          <w:b/>
          <w:bCs/>
          <w:sz w:val="32"/>
          <w:szCs w:val="32"/>
        </w:rPr>
        <w:t>2016年福建省食品药品认证审评中心招聘岗位及条件</w:t>
      </w:r>
    </w:p>
    <w:tbl>
      <w:tblPr>
        <w:tblW w:w="8519" w:type="dxa"/>
        <w:jc w:val="center"/>
        <w:tblInd w:w="2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9"/>
        <w:gridCol w:w="1282"/>
        <w:gridCol w:w="912"/>
        <w:gridCol w:w="2732"/>
        <w:gridCol w:w="1458"/>
        <w:gridCol w:w="145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  <w:jc w:val="center"/>
        </w:trPr>
        <w:tc>
          <w:tcPr>
            <w:tcW w:w="6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28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9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273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45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145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4" w:hRule="atLeast"/>
          <w:jc w:val="center"/>
        </w:trPr>
        <w:tc>
          <w:tcPr>
            <w:tcW w:w="6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华文仿宋" w:hAnsi="华文仿宋" w:eastAsia="华文仿宋" w:cs="华文仿宋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仿宋" w:hAnsi="仿宋" w:eastAsia="仿宋" w:cs="仿宋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医疗器械审评与查验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7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临床检验诊断学、临床医学、生物医学、细胞生物学、医学实验学</w:t>
            </w:r>
          </w:p>
        </w:tc>
        <w:tc>
          <w:tcPr>
            <w:tcW w:w="145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全日制普通高等院校研究生学历，博士学位</w:t>
            </w:r>
          </w:p>
        </w:tc>
        <w:tc>
          <w:tcPr>
            <w:tcW w:w="145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本、硕、博专业相关或相近，有从事医疗器械研究、生产经验的优先考虑。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1" w:hRule="atLeast"/>
          <w:jc w:val="center"/>
        </w:trPr>
        <w:tc>
          <w:tcPr>
            <w:tcW w:w="6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华文仿宋" w:hAnsi="华文仿宋" w:eastAsia="华文仿宋" w:cs="华文仿宋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医疗器械审评与查验2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7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生物医学工程、医疗器械制造与维护、医学影像工程、电气工程及其自动化、医疗电子工程、高分子材料与工程</w:t>
            </w:r>
          </w:p>
        </w:tc>
        <w:tc>
          <w:tcPr>
            <w:tcW w:w="145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Arial" w:hAnsi="Arial" w:cs="Arial"/>
                <w:sz w:val="18"/>
                <w:szCs w:val="18"/>
              </w:rPr>
            </w:pPr>
          </w:p>
        </w:tc>
        <w:tc>
          <w:tcPr>
            <w:tcW w:w="145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default" w:ascii="Arial" w:hAnsi="Arial" w:cs="Arial"/>
                <w:sz w:val="18"/>
                <w:szCs w:val="1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C50715"/>
    <w:rsid w:val="46C5071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Hyperlink"/>
    <w:basedOn w:val="3"/>
    <w:uiPriority w:val="0"/>
    <w:rPr>
      <w:color w:val="0000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2016-12-22T09:25:00Z</dcterms:created>
  <dc:creator>guoqiang</dc:creator>
  <cp:lastModifiedBy>guoqiang</cp:lastModifiedBy>
  <dcterms:modified xsi:type="dcterms:W3CDTF">2016-12-22T09:25:40Z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