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jc w:val="center"/>
        <w:textAlignment w:val="auto"/>
        <w:rPr>
          <w:rFonts w:ascii="微软雅黑" w:eastAsia="微软雅黑" w:hAnsi="微软雅黑" w:cs="宋体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44"/>
          <w:szCs w:val="44"/>
        </w:rPr>
        <w:t>连城县2016年县实验小学和实验幼儿园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jc w:val="center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44"/>
          <w:szCs w:val="44"/>
        </w:rPr>
        <w:t>公开选调教师工作领导小组成员名单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ind w:firstLine="640"/>
        <w:jc w:val="left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ind w:firstLine="640"/>
        <w:jc w:val="left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组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长：李正鸿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ind w:firstLine="640"/>
        <w:jc w:val="left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副组长：刘欣华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ind w:left="1598" w:right="25" w:hanging="960"/>
        <w:jc w:val="left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成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员：项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涛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杜丽金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傅开谋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杨立新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黄文盛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ind w:left="1596" w:right="25" w:firstLine="320"/>
        <w:jc w:val="left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林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proofErr w:type="gramStart"/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炯</w:t>
      </w:r>
      <w:proofErr w:type="gramEnd"/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杨能锋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吴富生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周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龙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仿宋" w:eastAsia="仿宋" w:hAnsi="仿宋" w:cs="仿宋" w:hint="eastAsia"/>
          <w:color w:val="555555"/>
          <w:sz w:val="32"/>
          <w:szCs w:val="32"/>
        </w:rPr>
        <w:t xml:space="preserve"> 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李明波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ind w:left="1596" w:right="25" w:firstLine="320"/>
        <w:jc w:val="left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谢海蓉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宋体" w:hAnsi="宋体" w:cs="宋体" w:hint="eastAsia"/>
          <w:color w:val="555555"/>
          <w:sz w:val="32"/>
        </w:rPr>
        <w:t> </w:t>
      </w:r>
      <w:proofErr w:type="gramStart"/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罗程辉</w:t>
      </w:r>
      <w:proofErr w:type="gramEnd"/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 xml:space="preserve"> 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吕晓丹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proofErr w:type="gramStart"/>
      <w:r w:rsidRPr="001D761D">
        <w:rPr>
          <w:rFonts w:ascii="宋体" w:hAnsi="宋体" w:cs="宋体" w:hint="eastAsia"/>
          <w:color w:val="555555"/>
          <w:sz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温晓静</w:t>
      </w:r>
      <w:proofErr w:type="gramEnd"/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仿宋" w:eastAsia="仿宋" w:hAnsi="仿宋" w:cs="仿宋" w:hint="eastAsia"/>
          <w:color w:val="555555"/>
          <w:sz w:val="32"/>
          <w:szCs w:val="32"/>
        </w:rPr>
        <w:t xml:space="preserve"> </w:t>
      </w:r>
      <w:r w:rsidRPr="001D761D">
        <w:rPr>
          <w:rFonts w:ascii="宋体" w:hAnsi="宋体" w:cs="宋体" w:hint="eastAsia"/>
          <w:color w:val="555555"/>
          <w:sz w:val="32"/>
          <w:szCs w:val="32"/>
        </w:rPr>
        <w:t> </w:t>
      </w: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罗晓霞</w:t>
      </w:r>
    </w:p>
    <w:p w:rsidR="001D761D" w:rsidRPr="001D761D" w:rsidRDefault="001D761D" w:rsidP="001D761D">
      <w:pPr>
        <w:widowControl/>
        <w:shd w:val="clear" w:color="auto" w:fill="FFFFFF"/>
        <w:adjustRightInd/>
        <w:spacing w:before="0" w:after="0" w:line="540" w:lineRule="atLeast"/>
        <w:ind w:firstLine="640"/>
        <w:jc w:val="left"/>
        <w:textAlignment w:val="auto"/>
        <w:rPr>
          <w:rFonts w:ascii="微软雅黑" w:eastAsia="微软雅黑" w:hAnsi="微软雅黑" w:cs="宋体" w:hint="eastAsia"/>
          <w:color w:val="555555"/>
          <w:sz w:val="21"/>
          <w:szCs w:val="21"/>
        </w:rPr>
      </w:pPr>
      <w:r w:rsidRPr="001D761D">
        <w:rPr>
          <w:rFonts w:ascii="仿宋" w:eastAsia="仿宋" w:hAnsi="仿宋" w:cs="宋体" w:hint="eastAsia"/>
          <w:color w:val="555555"/>
          <w:sz w:val="32"/>
          <w:szCs w:val="32"/>
        </w:rPr>
        <w:t>下设办公室，办公室主任由周龙同志兼任，成员由局人事股、监察室，以及连城一中教务处等部门人员组成。</w:t>
      </w:r>
    </w:p>
    <w:p w:rsidR="00013658" w:rsidRPr="001D761D" w:rsidRDefault="00013658"/>
    <w:sectPr w:rsidR="00013658" w:rsidRPr="001D761D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61D"/>
    <w:rsid w:val="00013658"/>
    <w:rsid w:val="000A429D"/>
    <w:rsid w:val="000E5E5F"/>
    <w:rsid w:val="001D761D"/>
    <w:rsid w:val="003103A3"/>
    <w:rsid w:val="0064589B"/>
    <w:rsid w:val="008015A8"/>
    <w:rsid w:val="009062D2"/>
    <w:rsid w:val="00984B11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1D7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2016-08-10T07:53:00Z</dcterms:created>
  <dcterms:modified xsi:type="dcterms:W3CDTF">2016-08-10T07:53:00Z</dcterms:modified>
</cp:coreProperties>
</file>