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温馨提醒：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2021年福建省地方金融监测与服务中心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公开招聘工作人员笔试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（阳光学院考点）考试交通指引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 w:firstLineChars="200"/>
        <w:jc w:val="both"/>
        <w:textAlignment w:val="auto"/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  <w:t>重要提示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</w:rPr>
        <w:t>：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  <w:t>因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</w:rPr>
        <w:t>考点周边交通繁忙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  <w:t>及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</w:rPr>
        <w:t>校园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  <w:t>防疫措施和交通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</w:rPr>
        <w:t>管制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  <w:t>等原因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</w:rPr>
        <w:t>，为避免考试当天考生集中到校造成交通拥堵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  <w:t>和无法停车，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</w:rPr>
        <w:t>考试期间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  <w:t>，考生请勿自己驾驶私家车前往考点，以免因堵车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</w:rPr>
        <w:t>影响考试。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FF0000"/>
          <w:spacing w:val="0"/>
          <w:sz w:val="32"/>
          <w:szCs w:val="32"/>
          <w:lang w:eastAsia="zh-CN"/>
        </w:rPr>
        <w:t>以下为建议的交通方式：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3" w:firstLineChars="200"/>
        <w:jc w:val="both"/>
        <w:textAlignment w:val="auto"/>
        <w:rPr>
          <w:rStyle w:val="5"/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sz w:val="32"/>
          <w:szCs w:val="32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auto"/>
          <w:spacing w:val="0"/>
          <w:sz w:val="32"/>
          <w:szCs w:val="32"/>
          <w:lang w:eastAsia="zh-CN"/>
        </w:rPr>
        <w:t>一、交通指引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Calibri" w:eastAsia="仿宋_GB2312" w:cs="仿宋_GB2312"/>
          <w:b/>
          <w:bCs/>
          <w:i w:val="0"/>
          <w:caps w:val="0"/>
          <w:color w:val="181818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181818"/>
          <w:spacing w:val="0"/>
          <w:sz w:val="32"/>
          <w:szCs w:val="32"/>
          <w:lang w:val="en-US" w:eastAsia="zh-CN"/>
        </w:rPr>
        <w:t>1.地铁+打车（最便捷）：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①地铁：至火车南站或洋里站下车；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②打车：</w:t>
      </w:r>
      <w:r>
        <w:rPr>
          <w:rFonts w:hint="eastAsia" w:ascii="仿宋_GB2312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南站或洋里站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打车至阳光学院</w:t>
      </w:r>
      <w:r>
        <w:rPr>
          <w:rFonts w:hint="eastAsia" w:ascii="仿宋_GB2312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（15分钟左右）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Style w:val="5"/>
          <w:rFonts w:hint="eastAsia" w:ascii="仿宋_GB2312" w:hAnsi="Calibri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Calibri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  <w:t>.</w:t>
      </w: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  <w:t>公交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eastAsia="zh-CN"/>
        </w:rPr>
      </w:pP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eastAsia="zh-CN"/>
        </w:rPr>
        <w:t>（</w:t>
      </w: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  <w:t>1</w:t>
      </w: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eastAsia="zh-CN"/>
        </w:rPr>
        <w:t>）</w:t>
      </w:r>
      <w:r>
        <w:rPr>
          <w:rStyle w:val="5"/>
          <w:rFonts w:hint="default" w:ascii="仿宋_GB2312" w:hAnsi="Calibri" w:eastAsia="仿宋_GB2312" w:cs="仿宋_GB2312"/>
          <w:b/>
          <w:i w:val="0"/>
          <w:caps w:val="0"/>
          <w:color w:val="181818"/>
          <w:spacing w:val="0"/>
          <w:sz w:val="32"/>
          <w:szCs w:val="32"/>
        </w:rPr>
        <w:t>福州市内: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乘坐或转乘179路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eastAsia="zh-CN"/>
        </w:rPr>
        <w:t>或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532路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公交车到“天马山公园站”下车即到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eastAsia="zh-CN"/>
        </w:rPr>
        <w:t>阳光学院大门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门口</w:t>
      </w:r>
      <w:r>
        <w:rPr>
          <w:rFonts w:hint="eastAsia" w:ascii="仿宋_GB2312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Calibri" w:hAnsi="Calibri" w:cs="Calibri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eastAsia="zh-CN"/>
        </w:rPr>
        <w:t>（</w:t>
      </w: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eastAsia="zh-CN"/>
        </w:rPr>
        <w:t>）</w:t>
      </w:r>
      <w:r>
        <w:rPr>
          <w:rStyle w:val="5"/>
          <w:rFonts w:hint="default" w:ascii="仿宋_GB2312" w:hAnsi="Calibri" w:eastAsia="仿宋_GB2312" w:cs="仿宋_GB2312"/>
          <w:b/>
          <w:i w:val="0"/>
          <w:caps w:val="0"/>
          <w:color w:val="181818"/>
          <w:spacing w:val="0"/>
          <w:sz w:val="32"/>
          <w:szCs w:val="32"/>
        </w:rPr>
        <w:t>福州火车北站、汽车北站方向：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从“火车站北广场站（西侧候车处）”或“火车站南广场站”乘178路公交车到“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eastAsia="zh-CN"/>
        </w:rPr>
        <w:t>名城港湾站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”下车，乘179路到“天马山公园站”下车即到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eastAsia="zh-CN"/>
        </w:rPr>
        <w:t>阳光学院大门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门口。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</w:pP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  <w:t>（3）</w:t>
      </w:r>
      <w:r>
        <w:rPr>
          <w:rStyle w:val="5"/>
          <w:rFonts w:hint="default" w:ascii="仿宋_GB2312" w:hAnsi="Calibri" w:eastAsia="仿宋_GB2312" w:cs="仿宋_GB2312"/>
          <w:b/>
          <w:i w:val="0"/>
          <w:caps w:val="0"/>
          <w:color w:val="181818"/>
          <w:spacing w:val="0"/>
          <w:sz w:val="32"/>
          <w:szCs w:val="32"/>
        </w:rPr>
        <w:t>福州火车南站方向：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乘坐140路公交车到“沿山市场站”下车，转乘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532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路公交车到“天马山公园站”下车即到；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Style w:val="5"/>
          <w:rFonts w:hint="eastAsia" w:ascii="仿宋_GB2312" w:hAnsi="Calibri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Calibri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  <w:t>3.</w:t>
      </w:r>
      <w:r>
        <w:rPr>
          <w:rStyle w:val="5"/>
          <w:rFonts w:hint="eastAsia" w:ascii="仿宋_GB2312" w:eastAsia="仿宋_GB2312" w:cs="仿宋_GB2312"/>
          <w:b/>
          <w:i w:val="0"/>
          <w:caps w:val="0"/>
          <w:color w:val="181818"/>
          <w:spacing w:val="0"/>
          <w:sz w:val="32"/>
          <w:szCs w:val="32"/>
          <w:lang w:val="en-US" w:eastAsia="zh-CN"/>
        </w:rPr>
        <w:t>的士或网络平台叫车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（1）任意地点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至阳光学院下车即可；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（2）火车南站打车至阳光学院约15分钟；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（3）长乐机场打车至阳光学院约30分钟。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181818"/>
          <w:spacing w:val="0"/>
          <w:kern w:val="0"/>
          <w:sz w:val="32"/>
          <w:szCs w:val="32"/>
          <w:lang w:val="en-US" w:eastAsia="zh-CN" w:bidi="ar"/>
        </w:rPr>
        <w:t>二、</w:t>
      </w:r>
      <w:r>
        <w:rPr>
          <w:rStyle w:val="5"/>
          <w:rFonts w:hint="eastAsia" w:ascii="黑体" w:hAnsi="黑体" w:eastAsia="黑体" w:cs="黑体"/>
          <w:b/>
          <w:i w:val="0"/>
          <w:caps w:val="0"/>
          <w:color w:val="181818"/>
          <w:spacing w:val="0"/>
          <w:kern w:val="0"/>
          <w:sz w:val="32"/>
          <w:szCs w:val="32"/>
          <w:lang w:val="en-US" w:eastAsia="zh-CN" w:bidi="ar"/>
        </w:rPr>
        <w:t>学校位置地图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2"/>
          <w:szCs w:val="22"/>
        </w:rPr>
        <w:drawing>
          <wp:inline distT="0" distB="0" distL="114300" distR="114300">
            <wp:extent cx="4966335" cy="3190875"/>
            <wp:effectExtent l="0" t="0" r="571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rightChars="0" w:firstLine="643" w:firstLineChars="200"/>
        <w:jc w:val="left"/>
        <w:rPr>
          <w:rFonts w:hint="eastAsia" w:ascii="黑体" w:hAnsi="黑体" w:eastAsia="黑体" w:cs="黑体"/>
          <w:b/>
          <w:bCs/>
          <w:i w:val="0"/>
          <w:caps w:val="0"/>
          <w:color w:val="181818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181818"/>
          <w:spacing w:val="0"/>
          <w:kern w:val="0"/>
          <w:sz w:val="32"/>
          <w:szCs w:val="32"/>
          <w:lang w:val="en-US" w:eastAsia="zh-CN" w:bidi="ar"/>
        </w:rPr>
        <w:t>三、阳光学院手绘地图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rightChars="0"/>
        <w:jc w:val="both"/>
        <w:rPr>
          <w:rFonts w:hint="eastAsia" w:ascii="黑体" w:hAnsi="黑体" w:eastAsia="黑体" w:cs="黑体"/>
          <w:b/>
          <w:bCs/>
          <w:i w:val="0"/>
          <w:caps w:val="0"/>
          <w:color w:val="181818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86375" cy="3371850"/>
            <wp:effectExtent l="0" t="0" r="9525" b="0"/>
            <wp:docPr id="1" name="图片 1" descr="8MW5IWGB$ACX4W[@1AF)H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MW5IWGB$ACX4W[@1AF)HMN"/>
                    <pic:cNvPicPr>
                      <a:picLocks noChangeAspect="1"/>
                    </pic:cNvPicPr>
                  </pic:nvPicPr>
                  <pic:blipFill>
                    <a:blip r:embed="rId5"/>
                    <a:srcRect b="432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1.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具体考试地点：如上图标示，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文科楼、商学楼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181818"/>
          <w:spacing w:val="0"/>
          <w:sz w:val="32"/>
          <w:szCs w:val="32"/>
        </w:rPr>
        <w:t>考生进入校园后请按指引路线行走，根据考场分布图和沿途路标找到所在考场</w:t>
      </w:r>
      <w:r>
        <w:rPr>
          <w:rFonts w:hint="eastAsia" w:ascii="仿宋_GB2312" w:eastAsia="仿宋_GB2312" w:cs="仿宋_GB2312"/>
          <w:b w:val="0"/>
          <w:i w:val="0"/>
          <w:caps w:val="0"/>
          <w:color w:val="181818"/>
          <w:spacing w:val="0"/>
          <w:sz w:val="32"/>
          <w:szCs w:val="32"/>
          <w:lang w:eastAsia="zh-CN"/>
        </w:rPr>
        <w:t>。</w:t>
      </w:r>
    </w:p>
    <w:sectPr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7CFC"/>
    <w:rsid w:val="09E519CF"/>
    <w:rsid w:val="15651187"/>
    <w:rsid w:val="3EA17CFC"/>
    <w:rsid w:val="60106DBC"/>
    <w:rsid w:val="66D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2021-11-03T06:39:00Z</dcterms:created>
  <dc:creator>Myosotis_R</dc:creator>
  <cp:lastModifiedBy> 游紫莹</cp:lastModifiedBy>
  <dcterms:modified xsi:type="dcterms:W3CDTF">2021-11-05T03:49:22Z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4114EF3735A845319BAC95C2F84CDC8F</vt:lpwstr>
  </property>
</Properties>
</file>