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Style w:val="4"/>
          <w:rFonts w:ascii="微软雅黑" w:hAnsi="微软雅黑" w:eastAsia="微软雅黑" w:cs="微软雅黑"/>
          <w:color w:val="333333"/>
          <w:sz w:val="21"/>
          <w:szCs w:val="21"/>
        </w:rPr>
        <w:t>一、专业技术岗位</w:t>
      </w:r>
    </w:p>
    <w:tbl>
      <w:tblPr>
        <w:tblW w:w="83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597"/>
        <w:gridCol w:w="1076"/>
        <w:gridCol w:w="1532"/>
        <w:gridCol w:w="1401"/>
        <w:gridCol w:w="960"/>
        <w:gridCol w:w="498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专业技能测试成绩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（60％）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（40％）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考核体检情况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闽剧演员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（青衣）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赵嘉雯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闽剧演员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（武生）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林仁冰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演奏员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（司鼓）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 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50.28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Style w:val="4"/>
          <w:rFonts w:hint="eastAsia" w:ascii="微软雅黑" w:hAnsi="微软雅黑" w:eastAsia="微软雅黑" w:cs="微软雅黑"/>
          <w:color w:val="333333"/>
          <w:sz w:val="21"/>
          <w:szCs w:val="21"/>
        </w:rPr>
        <w:t>二、公共管理岗位</w:t>
      </w:r>
    </w:p>
    <w:tbl>
      <w:tblPr>
        <w:tblW w:w="8079" w:type="dxa"/>
        <w:jc w:val="center"/>
        <w:tblInd w:w="11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316"/>
        <w:gridCol w:w="1080"/>
        <w:gridCol w:w="1560"/>
        <w:gridCol w:w="1369"/>
        <w:gridCol w:w="795"/>
        <w:gridCol w:w="570"/>
        <w:gridCol w:w="735"/>
      </w:tblGrid>
      <w:tr>
        <w:tblPrEx>
          <w:shd w:val="clear"/>
          <w:tblLayout w:type="fixed"/>
        </w:tblPrEx>
        <w:trPr>
          <w:trHeight w:val="690" w:hRule="atLeast"/>
          <w:jc w:val="center"/>
        </w:trPr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（60％）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面试成绩（40%）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考核体检情况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丁子钊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41.58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备注：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2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号岗位闽剧演员（武旦）无人报考，无拟聘人选。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2017-08-24T03:44:54Z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