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D3" w:rsidRPr="00C016D3" w:rsidRDefault="00C016D3" w:rsidP="00C016D3">
      <w:pPr>
        <w:widowControl/>
        <w:spacing w:after="348"/>
        <w:jc w:val="left"/>
        <w:rPr>
          <w:rFonts w:ascii="宋体" w:eastAsia="宋体" w:hAnsi="宋体" w:cs="宋体"/>
          <w:kern w:val="0"/>
          <w:sz w:val="24"/>
          <w:szCs w:val="24"/>
        </w:rPr>
      </w:pPr>
    </w:p>
    <w:tbl>
      <w:tblPr>
        <w:tblW w:w="9856" w:type="dxa"/>
        <w:tblInd w:w="5" w:type="dxa"/>
        <w:tblCellMar>
          <w:left w:w="0" w:type="dxa"/>
          <w:right w:w="0" w:type="dxa"/>
        </w:tblCellMar>
        <w:tblLook w:val="04A0" w:firstRow="1" w:lastRow="0" w:firstColumn="1" w:lastColumn="0" w:noHBand="0" w:noVBand="1"/>
      </w:tblPr>
      <w:tblGrid>
        <w:gridCol w:w="427"/>
        <w:gridCol w:w="1828"/>
        <w:gridCol w:w="1930"/>
        <w:gridCol w:w="1387"/>
        <w:gridCol w:w="457"/>
        <w:gridCol w:w="767"/>
        <w:gridCol w:w="472"/>
        <w:gridCol w:w="472"/>
        <w:gridCol w:w="510"/>
        <w:gridCol w:w="510"/>
        <w:gridCol w:w="442"/>
        <w:gridCol w:w="654"/>
      </w:tblGrid>
      <w:tr w:rsidR="00C016D3" w:rsidRPr="00C016D3" w:rsidTr="00C016D3">
        <w:trPr>
          <w:trHeight w:val="727"/>
        </w:trPr>
        <w:tc>
          <w:tcPr>
            <w:tcW w:w="9856" w:type="dxa"/>
            <w:gridSpan w:val="12"/>
            <w:tcBorders>
              <w:top w:val="nil"/>
              <w:left w:val="nil"/>
              <w:bottom w:val="single" w:sz="4" w:space="0" w:color="auto"/>
              <w:right w:val="nil"/>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bookmarkStart w:id="0" w:name="_GoBack"/>
            <w:r w:rsidRPr="00C016D3">
              <w:rPr>
                <w:rFonts w:ascii="宋体" w:eastAsia="宋体" w:hAnsi="宋体" w:cs="宋体"/>
                <w:b/>
                <w:bCs/>
                <w:kern w:val="0"/>
                <w:sz w:val="36"/>
                <w:szCs w:val="36"/>
              </w:rPr>
              <w:t>2016年春季泉州市文化广电新闻出版局直属事业单位公开招聘工作人员成绩名单</w:t>
            </w:r>
            <w:bookmarkEnd w:id="0"/>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Arial" w:eastAsia="宋体" w:hAnsi="Arial" w:cs="Arial"/>
                <w:b/>
                <w:bCs/>
                <w:kern w:val="0"/>
                <w:sz w:val="20"/>
                <w:szCs w:val="20"/>
              </w:rPr>
              <w:t>序号</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Arial" w:eastAsia="宋体" w:hAnsi="Arial" w:cs="Arial"/>
                <w:b/>
                <w:bCs/>
                <w:kern w:val="0"/>
                <w:sz w:val="20"/>
                <w:szCs w:val="20"/>
              </w:rPr>
              <w:t>上级主管单位</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Arial" w:eastAsia="宋体" w:hAnsi="Arial" w:cs="Arial"/>
                <w:b/>
                <w:bCs/>
                <w:kern w:val="0"/>
                <w:sz w:val="20"/>
                <w:szCs w:val="20"/>
              </w:rPr>
              <w:t>报考单位</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Arial" w:eastAsia="宋体" w:hAnsi="Arial" w:cs="Arial"/>
                <w:b/>
                <w:bCs/>
                <w:kern w:val="0"/>
                <w:sz w:val="20"/>
                <w:szCs w:val="20"/>
              </w:rPr>
              <w:t>报考岗位</w:t>
            </w:r>
          </w:p>
        </w:tc>
        <w:tc>
          <w:tcPr>
            <w:tcW w:w="45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b/>
                <w:bCs/>
                <w:kern w:val="0"/>
                <w:sz w:val="20"/>
                <w:szCs w:val="20"/>
              </w:rPr>
              <w:t>招考人数</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Arial" w:eastAsia="宋体" w:hAnsi="Arial" w:cs="Arial"/>
                <w:b/>
                <w:bCs/>
                <w:kern w:val="0"/>
                <w:sz w:val="20"/>
                <w:szCs w:val="20"/>
              </w:rPr>
              <w:t>姓名</w:t>
            </w:r>
          </w:p>
        </w:tc>
        <w:tc>
          <w:tcPr>
            <w:tcW w:w="473"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b/>
                <w:bCs/>
                <w:kern w:val="0"/>
                <w:sz w:val="20"/>
                <w:szCs w:val="20"/>
              </w:rPr>
              <w:t>笔试成绩</w:t>
            </w:r>
          </w:p>
        </w:tc>
        <w:tc>
          <w:tcPr>
            <w:tcW w:w="473"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b/>
                <w:bCs/>
                <w:kern w:val="0"/>
                <w:sz w:val="20"/>
                <w:szCs w:val="20"/>
              </w:rPr>
              <w:t>考古绘图</w:t>
            </w:r>
          </w:p>
        </w:tc>
        <w:tc>
          <w:tcPr>
            <w:tcW w:w="503"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b/>
                <w:bCs/>
                <w:kern w:val="0"/>
                <w:sz w:val="20"/>
                <w:szCs w:val="20"/>
              </w:rPr>
              <w:t>面试成绩</w:t>
            </w:r>
          </w:p>
        </w:tc>
        <w:tc>
          <w:tcPr>
            <w:tcW w:w="48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b/>
                <w:bCs/>
                <w:kern w:val="0"/>
                <w:sz w:val="20"/>
                <w:szCs w:val="20"/>
              </w:rPr>
              <w:t>综合成绩</w:t>
            </w:r>
          </w:p>
        </w:tc>
        <w:tc>
          <w:tcPr>
            <w:tcW w:w="443"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b/>
                <w:bCs/>
                <w:kern w:val="0"/>
                <w:sz w:val="20"/>
                <w:szCs w:val="20"/>
              </w:rPr>
              <w:t>综合排名</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b/>
                <w:bCs/>
                <w:kern w:val="0"/>
                <w:sz w:val="20"/>
                <w:szCs w:val="20"/>
              </w:rPr>
              <w:t>备注</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02专业技术（提线木偶演员）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潘少阳</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2</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02专业技术（提线木偶演员）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proofErr w:type="gramStart"/>
            <w:r w:rsidRPr="00C016D3">
              <w:rPr>
                <w:rFonts w:ascii="宋体" w:eastAsia="宋体" w:hAnsi="宋体" w:cs="宋体"/>
                <w:kern w:val="0"/>
                <w:sz w:val="20"/>
                <w:szCs w:val="20"/>
              </w:rPr>
              <w:t>颜艺红</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2</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3</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02专业技术（提线木偶演员）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proofErr w:type="gramStart"/>
            <w:r w:rsidRPr="00C016D3">
              <w:rPr>
                <w:rFonts w:ascii="宋体" w:eastAsia="宋体" w:hAnsi="宋体" w:cs="宋体"/>
                <w:kern w:val="0"/>
                <w:sz w:val="20"/>
                <w:szCs w:val="20"/>
              </w:rPr>
              <w:t>胡力伟</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4</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02专业技术（提线木偶演员）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洪金雕</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92.6</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92.6</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4</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5</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02专业技术（提线木偶演员）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吴芸</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5</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6</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02专业技术（提线木偶演员）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马佳敏</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6</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7</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02专业技术（提线木偶演员）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刘秋玲</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7</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02专业技术（提线木偶演员）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proofErr w:type="gramStart"/>
            <w:r w:rsidRPr="00C016D3">
              <w:rPr>
                <w:rFonts w:ascii="宋体" w:eastAsia="宋体" w:hAnsi="宋体" w:cs="宋体"/>
                <w:kern w:val="0"/>
                <w:sz w:val="20"/>
                <w:szCs w:val="20"/>
              </w:rPr>
              <w:t>洪俊敏</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7</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并列第7名</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02专业技术（提线木偶演员）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张秀娜</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89.2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89.2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10</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02专业技术（提线木偶演员）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张清照</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86.4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86.4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10</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Arial" w:eastAsia="宋体" w:hAnsi="Arial" w:cs="Arial"/>
                <w:kern w:val="0"/>
                <w:sz w:val="20"/>
                <w:szCs w:val="20"/>
              </w:rPr>
              <w:t>1</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01专业技术（木偶制作）</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许思</w:t>
            </w:r>
            <w:proofErr w:type="gramStart"/>
            <w:r w:rsidRPr="00C016D3">
              <w:rPr>
                <w:rFonts w:ascii="宋体" w:eastAsia="宋体" w:hAnsi="宋体" w:cs="宋体"/>
                <w:kern w:val="0"/>
                <w:sz w:val="20"/>
                <w:szCs w:val="20"/>
              </w:rPr>
              <w:t>思</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93.8</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93.8</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2</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01专业技术（木偶制作）</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陈小翊</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91.4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91.4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2</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3</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泉州市提线木偶传承保护中心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01专业技术（木偶制作）</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曹宇江</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89</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89</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lastRenderedPageBreak/>
              <w:t>1</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泉州市高甲戏传承中心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05专业技术（音响师）</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黄贵阳</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2</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泉州市高甲戏传承中心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04专业技术（舞台艺术设计）</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杜阳彬</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92.8</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92.8</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3</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泉州市高甲戏传承中心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03专业技术（扬琴演奏员）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林大双</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91.4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91.4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4</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泉州市高甲戏传承中心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02专业技术（二胡演奏员）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林小双</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87.2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87.2</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5</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泉州市高甲戏传承中心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01专业技术（大提琴演奏员）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郭建凯</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87</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87</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福建省梨园戏传承中心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04专业技术（二胡演奏员）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proofErr w:type="gramStart"/>
            <w:r w:rsidRPr="00C016D3">
              <w:rPr>
                <w:rFonts w:ascii="宋体" w:eastAsia="宋体" w:hAnsi="宋体" w:cs="宋体"/>
                <w:kern w:val="0"/>
                <w:sz w:val="20"/>
                <w:szCs w:val="20"/>
              </w:rPr>
              <w:t>任展宏</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92.4</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2</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福建省梨园戏传承中心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03专业技术（演员）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4</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吴婕萍</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93</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3</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福建省梨园戏传承中心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03专业技术（演员）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4</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阮冰冰</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90.8</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90.8</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2</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4</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福建省梨园戏传承中心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03专业技术（演员）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4</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proofErr w:type="gramStart"/>
            <w:r w:rsidRPr="00C016D3">
              <w:rPr>
                <w:rFonts w:ascii="宋体" w:eastAsia="宋体" w:hAnsi="宋体" w:cs="宋体"/>
                <w:kern w:val="0"/>
                <w:sz w:val="20"/>
                <w:szCs w:val="20"/>
              </w:rPr>
              <w:t>杜冰莹</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90.8</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90.8</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2</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并列第2名</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5</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福建省梨园戏传承中心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03专业技术（演员）</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4</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宋妍琪</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89.5</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89.5</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4</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6</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福建省梨园戏传承中心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02专业技术（编导）</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proofErr w:type="gramStart"/>
            <w:r w:rsidRPr="00C016D3">
              <w:rPr>
                <w:rFonts w:ascii="宋体" w:eastAsia="宋体" w:hAnsi="宋体" w:cs="宋体"/>
                <w:kern w:val="0"/>
                <w:sz w:val="20"/>
                <w:szCs w:val="20"/>
              </w:rPr>
              <w:t>曾龙</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91.6</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91.6</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r w:rsidR="00C016D3" w:rsidRPr="00C016D3" w:rsidTr="00C016D3">
        <w:trPr>
          <w:trHeight w:val="342"/>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7</w:t>
            </w:r>
          </w:p>
        </w:tc>
        <w:tc>
          <w:tcPr>
            <w:tcW w:w="1835"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泉州市文化广电新闻出版局</w:t>
            </w:r>
          </w:p>
        </w:tc>
        <w:tc>
          <w:tcPr>
            <w:tcW w:w="1938"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福建省梨园戏传承中心</w:t>
            </w:r>
          </w:p>
        </w:tc>
        <w:tc>
          <w:tcPr>
            <w:tcW w:w="139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01专业技术（编辑）</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769"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张婧婧</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92.55</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92.55</w:t>
            </w:r>
          </w:p>
        </w:tc>
        <w:tc>
          <w:tcPr>
            <w:tcW w:w="0" w:type="auto"/>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1</w:t>
            </w:r>
          </w:p>
        </w:tc>
        <w:tc>
          <w:tcPr>
            <w:tcW w:w="651" w:type="dxa"/>
            <w:tcBorders>
              <w:top w:val="nil"/>
              <w:left w:val="nil"/>
              <w:bottom w:val="single" w:sz="4" w:space="0" w:color="auto"/>
              <w:right w:val="single" w:sz="4" w:space="0" w:color="auto"/>
            </w:tcBorders>
            <w:shd w:val="clear" w:color="auto" w:fill="auto"/>
            <w:vAlign w:val="center"/>
            <w:hideMark/>
          </w:tcPr>
          <w:p w:rsidR="00C016D3" w:rsidRPr="00C016D3" w:rsidRDefault="00C016D3" w:rsidP="00C016D3">
            <w:pPr>
              <w:widowControl/>
              <w:jc w:val="left"/>
              <w:rPr>
                <w:rFonts w:ascii="宋体" w:eastAsia="宋体" w:hAnsi="宋体" w:cs="宋体"/>
                <w:kern w:val="0"/>
                <w:sz w:val="24"/>
                <w:szCs w:val="24"/>
              </w:rPr>
            </w:pPr>
            <w:r w:rsidRPr="00C016D3">
              <w:rPr>
                <w:rFonts w:ascii="宋体" w:eastAsia="宋体" w:hAnsi="宋体" w:cs="宋体"/>
                <w:kern w:val="0"/>
                <w:sz w:val="20"/>
                <w:szCs w:val="20"/>
              </w:rPr>
              <w:t xml:space="preserve">　</w:t>
            </w:r>
          </w:p>
        </w:tc>
      </w:tr>
    </w:tbl>
    <w:p w:rsidR="0085319D" w:rsidRPr="00C016D3" w:rsidRDefault="0085319D"/>
    <w:sectPr w:rsidR="0085319D" w:rsidRPr="00C016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14"/>
    <w:rsid w:val="0085319D"/>
    <w:rsid w:val="00C016D3"/>
    <w:rsid w:val="00EC2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F9BB0-49DD-4601-BC4F-388B1F25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16D3"/>
  </w:style>
  <w:style w:type="character" w:styleId="a3">
    <w:name w:val="Hyperlink"/>
    <w:basedOn w:val="a0"/>
    <w:uiPriority w:val="99"/>
    <w:semiHidden/>
    <w:unhideWhenUsed/>
    <w:rsid w:val="00C016D3"/>
    <w:rPr>
      <w:color w:val="0000FF"/>
      <w:u w:val="single"/>
    </w:rPr>
  </w:style>
  <w:style w:type="character" w:styleId="a4">
    <w:name w:val="Strong"/>
    <w:basedOn w:val="a0"/>
    <w:uiPriority w:val="22"/>
    <w:qFormat/>
    <w:rsid w:val="00C01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301569">
      <w:bodyDiv w:val="1"/>
      <w:marLeft w:val="0"/>
      <w:marRight w:val="0"/>
      <w:marTop w:val="0"/>
      <w:marBottom w:val="0"/>
      <w:divBdr>
        <w:top w:val="none" w:sz="0" w:space="0" w:color="auto"/>
        <w:left w:val="none" w:sz="0" w:space="0" w:color="auto"/>
        <w:bottom w:val="none" w:sz="0" w:space="0" w:color="auto"/>
        <w:right w:val="none" w:sz="0" w:space="0" w:color="auto"/>
      </w:divBdr>
      <w:divsChild>
        <w:div w:id="1404334440">
          <w:marLeft w:val="0"/>
          <w:marRight w:val="0"/>
          <w:marTop w:val="120"/>
          <w:marBottom w:val="120"/>
          <w:divBdr>
            <w:top w:val="none" w:sz="0" w:space="0" w:color="auto"/>
            <w:left w:val="none" w:sz="0" w:space="0" w:color="auto"/>
            <w:bottom w:val="none" w:sz="0" w:space="0" w:color="auto"/>
            <w:right w:val="none" w:sz="0" w:space="0" w:color="auto"/>
          </w:divBdr>
          <w:divsChild>
            <w:div w:id="2104762546">
              <w:marLeft w:val="0"/>
              <w:marRight w:val="0"/>
              <w:marTop w:val="0"/>
              <w:marBottom w:val="0"/>
              <w:divBdr>
                <w:top w:val="none" w:sz="0" w:space="0" w:color="auto"/>
                <w:left w:val="none" w:sz="0" w:space="0" w:color="auto"/>
                <w:bottom w:val="none" w:sz="0" w:space="0" w:color="auto"/>
                <w:right w:val="none" w:sz="0" w:space="0" w:color="auto"/>
              </w:divBdr>
            </w:div>
          </w:divsChild>
        </w:div>
        <w:div w:id="1332678619">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小橘子</dc:creator>
  <cp:keywords/>
  <dc:description/>
  <cp:lastModifiedBy>小橘子</cp:lastModifiedBy>
  <cp:revision>3</cp:revision>
  <dcterms:created xsi:type="dcterms:W3CDTF">2016-10-17T08:40:00Z</dcterms:created>
  <dcterms:modified xsi:type="dcterms:W3CDTF">2016-10-17T08:41:00Z</dcterms:modified>
</cp:coreProperties>
</file>