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5645"/>
        <w:gridCol w:w="1786"/>
        <w:gridCol w:w="9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Style w:val="3"/>
                <w:rFonts w:hint="eastAsia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2016</w:t>
            </w:r>
            <w:r>
              <w:rPr>
                <w:rStyle w:val="3"/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年漳浦县事业单位公开招聘工作人员</w:t>
            </w:r>
            <w:r>
              <w:rPr>
                <w:rStyle w:val="3"/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拟聘人员名单公示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</w:trPr>
        <w:tc>
          <w:tcPr>
            <w:tcW w:w="9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根据《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2016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年漳州市公开招聘事业单位工作人员方案》规定，经考试、体检、考核合格，现将拟聘用人员名单予以公示。如有异议，请于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2016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日—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日（正常上班时间）公示期内提出。公示电话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0596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—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3221096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。请岗位代码为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142301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142303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142306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142307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142308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142309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142310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142312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142314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142315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142316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的考生于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2016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20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日到公务员局调配股领取选岗通知书。考生在公示期满后，于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2016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24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日到公务员局调配股办理就业手续。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                                            2016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                                  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漳浦县人力资源和社会保障局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Style w:val="3"/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Style w:val="3"/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招聘职位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Style w:val="3"/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准考证号码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Style w:val="3"/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Style w:val="3"/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3"/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140101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漳浦县古雷新港城安居服务中心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14010100104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洪小伟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140102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漳浦县古雷新港城安居服务中心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14010200202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黄碧珍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140201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漳浦县广播电视台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14020100221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陈晓东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140202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漳浦县广播电视台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14020200325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潘妍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140203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漳浦县竹马戏（芗剧）传承保护中心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14020300416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杨蔚玲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140301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漳浦县不动产登记中心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14030100709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蓝秋燕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140301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漳浦县不动产登记中心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14030100528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许雅凤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140401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漳浦县城乡规划建设局总工程师办公室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14040100719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吴晓龙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140402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漳浦县建设工程质量监督站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14040200806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涂凌腾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140501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漳浦县国际贸易促进委员会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14050100824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王曼玲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140502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漳浦县商务综合执法大队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14050201018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林艺中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140701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漳浦县交通运输局总工程师办公室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14070101310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林立峰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140801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漳浦县青少年宫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14080101316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陈心逸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140901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漳浦县机关事业养老保险中心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14090101406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卢小龙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140902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漳浦县劳动人事争议仲裁院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14090201503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陈伟珠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140903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漳浦县劳动人事争议仲裁院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14090301516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蔡翠玲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141001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漳浦县市容管理处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14100101907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林文辉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141002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漳浦县环境卫生管理处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14100202414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黄诗耘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141002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漳浦县环境卫生管理处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14100203227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黄志平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141101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漳浦县流域水利管理中心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14110103520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陈鸿斌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141101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漳浦县流域水利管理中心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14110103530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王秋婷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141102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漳浦县水利技术工作队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14110203612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陈晓婷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141201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漳浦县马坪镇镇林业工作站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14120103623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陈婧悦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141301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漳浦台湾农民创业园科技服务中心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14130103708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黄惠瑜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141401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漳浦县质量计量检验检测所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14140103726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梅泽杰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141501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漳浦县住房保障与房地产管理局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14150103824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许湖燕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141502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漳浦县住房保障与房地产管理局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14150203916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胡巧玲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14160104002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黄艺欢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14160104013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沈小婷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14160204211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王丽玲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14160204522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许惠敏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14160204122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何文琼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141603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14160300517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刘晓芬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141603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14160300513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陈妙煌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141603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14160300511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王月红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141604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14160400523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杨梦婷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141605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14160500617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林月燕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141606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14160600802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郑晨良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141606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14160600809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许贵云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141607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14160700817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林晓鹏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141609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14160901102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陈佳燕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141609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14160901002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141610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漳浦县公安局警务辅助服务中心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14161001220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郑俊杰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141701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漳浦县赤岭乡村镇建设服务中心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14170101408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黄雅婷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141702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漳浦县赤岭乡农村经济服务中心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14170201417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蓝荣鹏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141801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漳浦县盘陀镇农村经济服务中心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14180101604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戴锦阳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141801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漳浦县盘陀镇农村经济服务中心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14180101609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陈玺鸿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141901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漳浦县南山华侨茶果场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14190101627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蔡海明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142001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漳浦县万安生态产业园区管理中心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14200101708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张雅琼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142101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漳浦县湖西畲族乡村镇建设服务中心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14210101728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庄达文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142102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漳浦县湖西畲族乡五里三城管理处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14210201928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陈育祥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142103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漳浦县湖西畲族乡五里三城管理处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14210302124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142201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漳浦县人口和计划生育信息管理中心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14220102321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蔡丽英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142201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漳浦县人口和计划生育信息管理中心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14220102324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杨惠娇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142202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漳浦县疾病预防控制中心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14220202505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王泽兰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142202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漳浦县疾病预防控制中心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14220202506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方裕河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142202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漳浦县疾病预防控制中心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14220202407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许佳琦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142202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漳浦县疾病预防控制中心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14220202403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林惠琴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县医院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名（医学学士学位）、县医院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病理科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、中医院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名（医学学士学位）、妇幼保健院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女性）、绥安社区服务中心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名、人口和计划生育信息管理中心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14230100111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李曼彬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14230100108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张健兴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14230100114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洪锦艺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14230100112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陈小燕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14230100202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李艺华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14230100105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杨艺武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14230100117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许艺真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14230100122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林燕娇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14230100123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郑艺权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14230100110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郑红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14230100205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刘瑞英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14230100115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林小兰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14230100204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胡惠祥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14230100109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王维炜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14230100116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唐银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14230100124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柯金凤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14230100206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蔡燕鸿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14230100119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陈小香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14230100118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胡伟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142303</w:t>
            </w:r>
          </w:p>
        </w:tc>
        <w:tc>
          <w:tcPr>
            <w:tcW w:w="5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县医院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名（医学学士学位）、县中医院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名（学士学位）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14230300215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蔡炎华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14230300217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陈玉洁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14230300218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卢坤乙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14230300216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戴逸博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142305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县医院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14230500222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林宝玲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142306</w:t>
            </w:r>
          </w:p>
        </w:tc>
        <w:tc>
          <w:tcPr>
            <w:tcW w:w="5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县医院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名、第二医院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14230600301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黄幼君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142306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14230600302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张慧珠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142307</w:t>
            </w:r>
          </w:p>
        </w:tc>
        <w:tc>
          <w:tcPr>
            <w:tcW w:w="5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旧镇中心卫生院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名、石榴卫生院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名、霞美卫生院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名、第二医院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名、长桥卫生院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名、赤湖卫生院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名。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14230700310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王红梅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142307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14230700311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吴贵坤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142308</w:t>
            </w:r>
          </w:p>
        </w:tc>
        <w:tc>
          <w:tcPr>
            <w:tcW w:w="5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绥安社区服务中心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名、漳州市古雷港区医院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14230800315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黄冬红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142308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14230800312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林秀萍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142309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绥安社区服务中心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名、第二医院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名、漳州市古雷港区医院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名、前亭卫生院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名、霞美卫生院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名。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14230900322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蓝巧华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142310</w:t>
            </w:r>
          </w:p>
        </w:tc>
        <w:tc>
          <w:tcPr>
            <w:tcW w:w="5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南浦卫生院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名、深土中心卫生院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14231000325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凃艺惠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142312</w:t>
            </w:r>
          </w:p>
        </w:tc>
        <w:tc>
          <w:tcPr>
            <w:tcW w:w="5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第二医院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名、漳州市古雷港区医院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名、旧镇中心卫生院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名、盘陀卫生院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名、前亭卫生院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名、湖西卫生院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名、赤土卫生院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名、马坪卫生院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名、六鳌卫生院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名。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14231200405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林秋华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142312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14231200402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戴雅玲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漳州市古雷港区医院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名、石榴卫生院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名、盘陀卫生院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名、赤岭卫生院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名、湖西卫生院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名、赤湖卫生院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名、深土中心卫生院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名、六鳌卫生院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名、赤土卫生院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名、霞美卫生院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名、古雷卫生院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名、沙西卫生院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名、大南坂卫生院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名、前亭卫生院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名。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14231300509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戴婷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14231300407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14231300419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陈立铭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14231300416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赵燕红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14231300413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林小真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14231300504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何志渊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14231300412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叶伟培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14231300506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蓝哲明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14231300522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蔡银泉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14231300602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陈绍辉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14231300422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陈志宏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14231300603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陈婉婕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14231300430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林景亮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14231300525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陈燕琼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14231300529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刘震波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14231300512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林惠虹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14231300608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戴恭妹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142314</w:t>
            </w:r>
          </w:p>
        </w:tc>
        <w:tc>
          <w:tcPr>
            <w:tcW w:w="5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赤岭卫生院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名、古雷卫生院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名、沙西卫生院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名、官浔中心卫生院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名、马坪卫生院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名。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14231400616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杨志毅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142314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14231400613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陈春香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142314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14231400628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陈敏娟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142314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14231400617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蔡灵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142314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14231400615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郑绿昀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142315</w:t>
            </w:r>
          </w:p>
        </w:tc>
        <w:tc>
          <w:tcPr>
            <w:tcW w:w="5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长桥卫生院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名、赤湖卫生院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名、官浔中心卫生院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名。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14231500821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刘雅芬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142315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14231500827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王幼丽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142315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14231500813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李梅英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142316</w:t>
            </w:r>
          </w:p>
        </w:tc>
        <w:tc>
          <w:tcPr>
            <w:tcW w:w="5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南浦卫生院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名、前亭卫生院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名、官浔中心卫生院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名、马坪卫生院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14231601008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吴金秀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142316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14231601011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李瑞华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142316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14231601004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方秋兰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142316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14231601009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</w:t>
            </w:r>
          </w:p>
        </w:tc>
        <w:tc>
          <w:tcPr>
            <w:tcW w:w="5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旧镇中心卫生院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名、石榴卫生院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名、长桥卫生院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名、深土中心卫生院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名、赤土卫生院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名、前亭卫生院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名、赤岭卫生院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名、沙西卫生院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名、官浔中心卫生院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名、竹屿卫生院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名。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14231701508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陈淑燕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14231701326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陈雅馨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14231701315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林亚凤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14231701526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林锦煌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14231701124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郑莉丽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14231701222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陈春梅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14231701424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姚锦燕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14231701230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陈小英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14231701103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陈雪琼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14231701212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杨燕茹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</w:t>
            </w:r>
          </w:p>
        </w:tc>
        <w:tc>
          <w:tcPr>
            <w:tcW w:w="5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第二医院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名、南浦卫生院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名、赤岭卫生院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名、湖西卫生院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名、深土中心卫生院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名、六鳌卫生院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名、霞美卫生院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名、古雷卫生院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14231801606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14231801706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李格华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14231801611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林桂华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14231801703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王惠玲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14231801626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陈小红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14231801619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卢彬滨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14231801628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黄燕珍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</w:t>
            </w:r>
          </w:p>
        </w:tc>
        <w:tc>
          <w:tcPr>
            <w:tcW w:w="5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lang w:val="en-US" w:eastAsia="zh-CN" w:bidi="ar"/>
              </w:rPr>
              <w:t>14231801707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陈丽娟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780" w:lineRule="atLeast"/>
        <w:ind w:left="0" w:hanging="360"/>
        <w:jc w:val="center"/>
        <w:rPr>
          <w:rFonts w:ascii="sans-serif" w:hAnsi="sans-serif" w:eastAsia="sans-serif" w:cs="sans-serif"/>
          <w:b/>
          <w:color w:val="736948"/>
          <w:sz w:val="24"/>
          <w:szCs w:val="24"/>
        </w:rPr>
      </w:pPr>
      <w:r>
        <w:rPr>
          <w:rFonts w:hint="default" w:ascii="sans-serif" w:hAnsi="sans-serif" w:eastAsia="sans-serif" w:cs="sans-serif"/>
          <w:b/>
          <w:color w:val="736948"/>
          <w:sz w:val="24"/>
          <w:szCs w:val="24"/>
          <w:bdr w:val="none" w:color="auto" w:sz="0" w:space="0"/>
        </w:rPr>
        <w:t>0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30" w:beforeAutospacing="0" w:after="0" w:afterAutospacing="1" w:line="375" w:lineRule="atLeast"/>
        <w:ind w:left="0" w:hanging="360"/>
        <w:jc w:val="center"/>
        <w:rPr>
          <w:sz w:val="18"/>
          <w:szCs w:val="18"/>
        </w:rPr>
      </w:pPr>
      <w:r>
        <w:rPr>
          <w:rFonts w:hint="default" w:ascii="Tahoma" w:hAnsi="Tahoma" w:eastAsia="Tahoma" w:cs="Tahoma"/>
          <w:color w:val="0F5CC3"/>
          <w:sz w:val="18"/>
          <w:szCs w:val="18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color w:val="0F5CC3"/>
          <w:sz w:val="18"/>
          <w:szCs w:val="18"/>
          <w:u w:val="none"/>
          <w:bdr w:val="none" w:color="auto" w:sz="0" w:space="0"/>
        </w:rPr>
        <w:instrText xml:space="preserve"> HYPERLINK "http://www.zprs.gov.cn/show.aspx?id=947&amp;cid=18" </w:instrText>
      </w:r>
      <w:r>
        <w:rPr>
          <w:rFonts w:hint="default" w:ascii="Tahoma" w:hAnsi="Tahoma" w:eastAsia="Tahoma" w:cs="Tahoma"/>
          <w:color w:val="0F5CC3"/>
          <w:sz w:val="18"/>
          <w:szCs w:val="18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Tahoma" w:hAnsi="Tahoma" w:eastAsia="Tahoma" w:cs="Tahoma"/>
          <w:color w:val="0F5CC3"/>
          <w:sz w:val="18"/>
          <w:szCs w:val="18"/>
          <w:u w:val="none"/>
          <w:bdr w:val="none" w:color="auto" w:sz="0" w:space="0"/>
        </w:rPr>
        <w:t>顶一下</w:t>
      </w:r>
      <w:r>
        <w:rPr>
          <w:rFonts w:hint="default" w:ascii="Tahoma" w:hAnsi="Tahoma" w:eastAsia="Tahoma" w:cs="Tahoma"/>
          <w:color w:val="0F5CC3"/>
          <w:sz w:val="18"/>
          <w:szCs w:val="18"/>
          <w:u w:val="none"/>
          <w:bdr w:val="none" w:color="auto" w:sz="0" w:space="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EDA9"/>
    <w:multiLevelType w:val="multilevel"/>
    <w:tmpl w:val="5858EDA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90EB7"/>
    <w:rsid w:val="67290E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u w:val="none"/>
    </w:rPr>
  </w:style>
  <w:style w:type="character" w:styleId="5">
    <w:name w:val="HTML Typewriter"/>
    <w:basedOn w:val="2"/>
    <w:uiPriority w:val="0"/>
    <w:rPr>
      <w:b/>
      <w:color w:val="41519A"/>
      <w:sz w:val="18"/>
      <w:szCs w:val="18"/>
      <w:bdr w:val="none" w:color="auto" w:sz="0" w:space="0"/>
    </w:rPr>
  </w:style>
  <w:style w:type="character" w:styleId="6">
    <w:name w:val="Hyperlink"/>
    <w:basedOn w:val="2"/>
    <w:uiPriority w:val="0"/>
    <w:rPr>
      <w:color w:val="000000"/>
      <w:u w:val="none"/>
    </w:rPr>
  </w:style>
  <w:style w:type="character" w:customStyle="1" w:styleId="8">
    <w:name w:val="psdate"/>
    <w:basedOn w:val="2"/>
    <w:uiPriority w:val="0"/>
    <w:rPr>
      <w:color w:val="999999"/>
      <w:sz w:val="18"/>
      <w:szCs w:val="18"/>
      <w:bdr w:val="none" w:color="auto" w:sz="0" w:space="0"/>
    </w:rPr>
  </w:style>
  <w:style w:type="character" w:customStyle="1" w:styleId="9">
    <w:name w:val="pshits"/>
    <w:basedOn w:val="2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0">
    <w:name w:val="psreply"/>
    <w:basedOn w:val="2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1">
    <w:name w:val="pssort"/>
    <w:basedOn w:val="2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2">
    <w:name w:val="psname"/>
    <w:basedOn w:val="2"/>
    <w:uiPriority w:val="0"/>
    <w:rPr>
      <w:color w:val="FF0000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2016-12-20T07:47:00Z</dcterms:created>
  <dc:creator>guoqiang</dc:creator>
  <cp:lastModifiedBy>guoqiang</cp:lastModifiedBy>
  <dcterms:modified xsi:type="dcterms:W3CDTF">2016-12-20T07:50:16Z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