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黑体" w:hAnsi="宋体" w:eastAsia="黑体" w:cs="宋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default" w:ascii="黑体" w:hAnsi="宋体" w:eastAsia="黑体" w:cs="宋体"/>
          <w:bCs/>
          <w:sz w:val="36"/>
          <w:szCs w:val="36"/>
          <w:lang w:val="en-US" w:eastAsia="zh-CN"/>
        </w:rPr>
      </w:pPr>
      <w:r>
        <w:rPr>
          <w:rFonts w:hint="eastAsia" w:ascii="黑体" w:hAnsi="宋体" w:eastAsia="黑体" w:cs="宋体"/>
          <w:bCs/>
          <w:sz w:val="36"/>
          <w:szCs w:val="36"/>
        </w:rPr>
        <w:t>泉州师范学院博士研究生引聘规定</w:t>
      </w:r>
      <w:r>
        <w:rPr>
          <w:rFonts w:hint="eastAsia" w:ascii="黑体" w:hAnsi="宋体" w:eastAsia="黑体" w:cs="宋体"/>
          <w:bCs/>
          <w:sz w:val="36"/>
          <w:szCs w:val="36"/>
          <w:lang w:val="en-US" w:eastAsia="zh-CN"/>
        </w:rPr>
        <w:t>(修订)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为大力推进人才强校战略，加强学科梯队建设，吸引更多的海内外优秀人才充实教师队伍，优化师资结构，制定本规定。</w:t>
      </w:r>
    </w:p>
    <w:p>
      <w:pPr>
        <w:numPr>
          <w:ilvl w:val="0"/>
          <w:numId w:val="1"/>
        </w:numPr>
        <w:spacing w:line="480" w:lineRule="exact"/>
        <w:ind w:firstLine="551" w:firstLineChars="196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引聘对象及条件</w:t>
      </w:r>
    </w:p>
    <w:p>
      <w:pPr>
        <w:numPr>
          <w:ilvl w:val="0"/>
          <w:numId w:val="0"/>
        </w:numPr>
        <w:spacing w:line="48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Cs/>
          <w:sz w:val="28"/>
          <w:szCs w:val="28"/>
        </w:rPr>
        <w:t>（一）A类</w:t>
      </w:r>
    </w:p>
    <w:p>
      <w:pPr>
        <w:spacing w:line="48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50周岁以下</w:t>
      </w:r>
      <w:r>
        <w:rPr>
          <w:rFonts w:hint="eastAsia" w:ascii="宋体" w:hAnsi="宋体" w:cs="宋体"/>
          <w:sz w:val="28"/>
          <w:szCs w:val="28"/>
        </w:rPr>
        <w:t>（年龄计算截止时间为应聘当年的12月31日,下同）</w:t>
      </w:r>
      <w:r>
        <w:rPr>
          <w:rFonts w:hint="eastAsia" w:ascii="宋体" w:hAnsi="宋体" w:cs="宋体"/>
          <w:bCs/>
          <w:sz w:val="28"/>
          <w:szCs w:val="28"/>
        </w:rPr>
        <w:t>，身心健康，</w:t>
      </w:r>
      <w:r>
        <w:rPr>
          <w:rFonts w:hint="eastAsia" w:ascii="宋体" w:hAnsi="宋体" w:cs="宋体"/>
          <w:bCs/>
          <w:color w:val="auto"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具有博士研究生学历学位和正高级专业技术职务，</w:t>
      </w:r>
      <w:r>
        <w:rPr>
          <w:rFonts w:hint="eastAsia" w:ascii="宋体" w:hAnsi="宋体" w:cs="宋体"/>
          <w:kern w:val="0"/>
          <w:sz w:val="28"/>
          <w:szCs w:val="28"/>
        </w:rPr>
        <w:t>学术水平高，已取得</w:t>
      </w:r>
      <w:r>
        <w:rPr>
          <w:rFonts w:hint="eastAsia" w:ascii="宋体" w:hAnsi="宋体" w:cs="宋体"/>
          <w:bCs/>
          <w:sz w:val="28"/>
          <w:szCs w:val="28"/>
        </w:rPr>
        <w:t>突出业绩，</w:t>
      </w:r>
      <w:r>
        <w:rPr>
          <w:rFonts w:hint="eastAsia" w:ascii="宋体" w:hAnsi="宋体" w:cs="宋体"/>
          <w:kern w:val="0"/>
          <w:sz w:val="28"/>
          <w:szCs w:val="28"/>
        </w:rPr>
        <w:t>能带领本领域学科建设及科学研究工作</w:t>
      </w:r>
      <w:r>
        <w:rPr>
          <w:rFonts w:hint="eastAsia" w:ascii="宋体" w:hAnsi="宋体" w:cs="宋体"/>
          <w:bCs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（二）B类</w:t>
      </w:r>
    </w:p>
    <w:p>
      <w:pPr>
        <w:spacing w:line="48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45周岁以下，身心健康，</w:t>
      </w:r>
      <w:r>
        <w:rPr>
          <w:rFonts w:hint="eastAsia" w:ascii="宋体" w:hAnsi="宋体" w:cs="宋体"/>
          <w:bCs/>
          <w:color w:val="auto"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具有博士研究生学历学位和副高级专业技术职务,博士生导师，科研实力与发展潜力强，已取得突出业绩。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（三）C类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45周岁以下，身心健康，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具有博士研究生学历学位和副高级专业技术职务,科研实力与发展潜力</w:t>
      </w:r>
      <w:r>
        <w:rPr>
          <w:rFonts w:hint="eastAsia" w:ascii="宋体" w:hAnsi="宋体" w:cs="宋体"/>
          <w:bCs/>
          <w:sz w:val="28"/>
          <w:szCs w:val="28"/>
        </w:rPr>
        <w:t>较强，已取得明显业绩。</w:t>
      </w:r>
    </w:p>
    <w:p>
      <w:pPr>
        <w:spacing w:line="480" w:lineRule="exact"/>
        <w:ind w:firstLine="564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（四）D类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40周岁以下，身心健康，具备良好的师德素养，具有博士研究生学历学位，专业基础良好，具有较好的科研实力与发展潜力；具有1年以上海外工作学习经历，或近五年科研业绩具备下列条件之一：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1.发表学术论文（独立撰写或第一作者）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理工类：SCI-JCR二区以上学术期刊1篇以上，或SCI、EI（不含会议论文）学术期刊2篇以上；人文社科类：SSCI、A&amp;HCI 学术期刊1篇以上，或CSSCI大类排名前30%学术期刊2篇以上。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2.获省级以上科研成果奖（国家级排名前3，省级二等奖以上排名前2）。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（五）E类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40周岁以下，身心健康，</w:t>
      </w:r>
      <w:r>
        <w:rPr>
          <w:rFonts w:hint="eastAsia" w:ascii="宋体" w:hAnsi="宋体" w:cs="宋体"/>
          <w:bCs/>
          <w:color w:val="auto"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具有博士研究生学历学位，具有良好的专业基础和一定的科研实力与发展潜力，已取得一定业绩。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（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）</w:t>
      </w:r>
      <w:r>
        <w:rPr>
          <w:rFonts w:hint="eastAsia" w:ascii="宋体" w:hAnsi="宋体" w:cs="宋体"/>
          <w:bCs/>
          <w:sz w:val="28"/>
          <w:szCs w:val="28"/>
        </w:rPr>
        <w:t>对特别紧缺急需的学科专业、有标志性重要成果的优秀人才，可不受上述引聘对象及条件的分类限制，实行“一人一策”、“一事一议”，根据具体情况协商确定引聘相关事项。</w:t>
      </w:r>
    </w:p>
    <w:p>
      <w:pPr>
        <w:spacing w:line="48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引聘人才</w:t>
      </w:r>
      <w:r>
        <w:rPr>
          <w:rFonts w:hint="eastAsia" w:ascii="宋体" w:hAnsi="宋体" w:cs="宋体"/>
          <w:b/>
          <w:bCs/>
          <w:sz w:val="28"/>
          <w:szCs w:val="28"/>
        </w:rPr>
        <w:t>待遇</w:t>
      </w:r>
    </w:p>
    <w:p>
      <w:pPr>
        <w:numPr>
          <w:ilvl w:val="0"/>
          <w:numId w:val="0"/>
        </w:numPr>
        <w:spacing w:line="480" w:lineRule="exac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none"/>
          <w:lang w:val="en-US" w:eastAsia="zh-CN"/>
        </w:rPr>
        <w:t xml:space="preserve"> 第一类别：全职在编人才</w:t>
      </w:r>
    </w:p>
    <w:p>
      <w:pPr>
        <w:numPr>
          <w:ilvl w:val="0"/>
          <w:numId w:val="0"/>
        </w:num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（一）聘期内，除享受学校同级同类</w:t>
      </w:r>
      <w:r>
        <w:rPr>
          <w:rFonts w:hint="eastAsia" w:ascii="宋体" w:hAnsi="宋体" w:cs="宋体"/>
          <w:sz w:val="28"/>
          <w:szCs w:val="28"/>
          <w:lang w:eastAsia="zh-CN"/>
        </w:rPr>
        <w:t>在编</w:t>
      </w:r>
      <w:r>
        <w:rPr>
          <w:rFonts w:hint="eastAsia" w:ascii="宋体" w:hAnsi="宋体" w:cs="宋体"/>
          <w:sz w:val="28"/>
          <w:szCs w:val="28"/>
        </w:rPr>
        <w:t>人员工资福利等待遇外，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同时全额享受国家、省、市政府提供的引进人才相关待遇,</w:t>
      </w:r>
      <w:r>
        <w:rPr>
          <w:rFonts w:hint="eastAsia" w:ascii="宋体" w:hAnsi="宋体" w:cs="宋体"/>
          <w:sz w:val="28"/>
          <w:szCs w:val="28"/>
        </w:rPr>
        <w:t>还可享受安家补贴及科研启动费，具体如下表：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765"/>
        <w:gridCol w:w="1020"/>
        <w:gridCol w:w="1200"/>
        <w:gridCol w:w="1185"/>
        <w:gridCol w:w="122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8" w:hRule="atLeast"/>
        </w:trPr>
        <w:tc>
          <w:tcPr>
            <w:tcW w:w="2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类型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安家补贴（万元，税前）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科研启动费（万元）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生活补贴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2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安家费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购房补贴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理工类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社科类</w:t>
            </w: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A类（博士且正高）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B类（博导且副高）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C类（博士且副高）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D类（优秀博士）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E类（博士）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</w:tbl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学校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根据实际情况，给予租房补贴或</w:t>
      </w:r>
      <w:r>
        <w:rPr>
          <w:rFonts w:hint="eastAsia" w:ascii="宋体" w:hAnsi="宋体" w:cs="宋体"/>
          <w:bCs/>
          <w:sz w:val="28"/>
          <w:szCs w:val="28"/>
        </w:rPr>
        <w:t>提供廉租过渡房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，具体</w:t>
      </w:r>
      <w:r>
        <w:rPr>
          <w:rFonts w:hint="eastAsia" w:ascii="宋体" w:hAnsi="宋体" w:cs="宋体"/>
          <w:bCs/>
          <w:sz w:val="28"/>
          <w:szCs w:val="28"/>
        </w:rPr>
        <w:t>按学校公租房管理有关规定执行。</w:t>
      </w:r>
    </w:p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应聘人员正式入职后，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可报销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本人来校报到及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一次来校面试往返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交通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费，并报销本人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办理入职手续的体检费用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。</w:t>
      </w:r>
    </w:p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B、C类人才，经学校学术委员会认定其科研业绩达到教授水平，</w:t>
      </w:r>
      <w:r>
        <w:rPr>
          <w:rFonts w:hint="eastAsia" w:ascii="宋体" w:hAnsi="宋体" w:cs="宋体"/>
          <w:sz w:val="28"/>
          <w:szCs w:val="28"/>
          <w:lang w:val="zh-CN"/>
        </w:rPr>
        <w:t>能胜任和履行</w:t>
      </w:r>
      <w:r>
        <w:rPr>
          <w:rFonts w:hint="eastAsia" w:ascii="宋体" w:hAnsi="宋体" w:cs="宋体"/>
          <w:sz w:val="28"/>
          <w:szCs w:val="28"/>
        </w:rPr>
        <w:t>教授</w:t>
      </w:r>
      <w:r>
        <w:rPr>
          <w:rFonts w:hint="eastAsia" w:ascii="宋体" w:hAnsi="宋体" w:cs="宋体"/>
          <w:sz w:val="28"/>
          <w:szCs w:val="28"/>
          <w:lang w:val="zh-CN"/>
        </w:rPr>
        <w:t>职责的</w:t>
      </w:r>
      <w:r>
        <w:rPr>
          <w:rFonts w:hint="eastAsia" w:ascii="宋体" w:hAnsi="宋体" w:cs="宋体"/>
          <w:sz w:val="28"/>
          <w:szCs w:val="28"/>
        </w:rPr>
        <w:t>，可聘任教授职务；D类人才，经学校学术委员会认定其科研业绩达到副教授水平，</w:t>
      </w:r>
      <w:r>
        <w:rPr>
          <w:rFonts w:hint="eastAsia" w:ascii="宋体" w:hAnsi="宋体" w:cs="宋体"/>
          <w:sz w:val="28"/>
          <w:szCs w:val="28"/>
          <w:lang w:val="zh-CN"/>
        </w:rPr>
        <w:t>能胜任和履行副</w:t>
      </w:r>
      <w:r>
        <w:rPr>
          <w:rFonts w:hint="eastAsia" w:ascii="宋体" w:hAnsi="宋体" w:cs="宋体"/>
          <w:sz w:val="28"/>
          <w:szCs w:val="28"/>
        </w:rPr>
        <w:t>教授</w:t>
      </w:r>
      <w:r>
        <w:rPr>
          <w:rFonts w:hint="eastAsia" w:ascii="宋体" w:hAnsi="宋体" w:cs="宋体"/>
          <w:sz w:val="28"/>
          <w:szCs w:val="28"/>
          <w:lang w:val="zh-CN"/>
        </w:rPr>
        <w:t>职责的</w:t>
      </w:r>
      <w:r>
        <w:rPr>
          <w:rFonts w:hint="eastAsia" w:ascii="宋体" w:hAnsi="宋体" w:cs="宋体"/>
          <w:sz w:val="28"/>
          <w:szCs w:val="28"/>
        </w:rPr>
        <w:t>，可聘任副教授职务。</w:t>
      </w:r>
    </w:p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对特别紧缺急需的学科专业、有标志性重要成果的优秀人才，实行“一人一策”、“一事一议”，适当提高待遇。</w:t>
      </w:r>
    </w:p>
    <w:p>
      <w:pPr>
        <w:spacing w:line="48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u w:val="none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u w:val="none"/>
          <w:lang w:eastAsia="zh-CN"/>
        </w:rPr>
        <w:t>第二类别：全职非编人才</w:t>
      </w:r>
    </w:p>
    <w:p>
      <w:pPr>
        <w:numPr>
          <w:ilvl w:val="0"/>
          <w:numId w:val="3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实行协议年薪制，年薪（税前）20-100万元，按月发放。根据个人科研需求，提供5-100万元科研启动费。教学、科研等业绩成果超出聘任协议规定的部分按学校相关规定另行奖励，同时全额享受国家、省、市政府提供的引进人才相关待遇。</w:t>
      </w:r>
    </w:p>
    <w:p>
      <w:pPr>
        <w:numPr>
          <w:ilvl w:val="0"/>
          <w:numId w:val="3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学校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根据实际情况，给予租房补贴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2000元/月；签订协议并到校工作后，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可报销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本人来校报到及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一次来校面试往返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交通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费，并报销本人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办理聘用手续的体检费用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。</w:t>
      </w:r>
    </w:p>
    <w:p>
      <w:pPr>
        <w:numPr>
          <w:ilvl w:val="0"/>
          <w:numId w:val="3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40周岁以下博士，首聘三年期满或三年期内，若达到学校评聘副教授条件，可申请入编并申报评聘副教授职务,办理入编后签订事业单位聘用合同，聘期八年。聘期内，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除享受学校同级同类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在编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人员工资福利等待遇外，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按D类全职在编人才享受安家补贴、科研启动费及生活津贴；首聘三年期满，若未达到副教授任职条件，双方均愿意续聘，则按原实际聘用岗位续聘三年，享受原年薪待遇或另行商议适当提高。</w:t>
      </w:r>
    </w:p>
    <w:p>
      <w:pPr>
        <w:spacing w:line="480" w:lineRule="exact"/>
        <w:ind w:left="540"/>
        <w:rPr>
          <w:rFonts w:hint="eastAsia" w:ascii="宋体" w:hAnsi="宋体" w:cs="宋体"/>
          <w:b/>
          <w:bCs/>
          <w:sz w:val="28"/>
          <w:szCs w:val="28"/>
          <w:u w:val="none"/>
        </w:rPr>
      </w:pPr>
      <w:r>
        <w:rPr>
          <w:rFonts w:hint="eastAsia" w:ascii="宋体" w:hAnsi="宋体" w:cs="宋体"/>
          <w:b/>
          <w:bCs/>
          <w:sz w:val="28"/>
          <w:szCs w:val="28"/>
          <w:u w:val="none"/>
        </w:rPr>
        <w:t>三、有关说明</w:t>
      </w:r>
    </w:p>
    <w:p>
      <w:pPr>
        <w:spacing w:line="480" w:lineRule="exact"/>
        <w:rPr>
          <w:rFonts w:hint="eastAsia" w:ascii="宋体" w:hAnsi="宋体" w:cs="宋体"/>
          <w:b w:val="0"/>
          <w:bCs w:val="0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（一）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全职在编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人才的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引聘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类别，由二级学院根据学科建设需求和引聘人才的基本条件、科研业绩等提出适应类别的初步认定意见，经人事处、教务处、科研处、学科办等职能部门会审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，提交学校研究确定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。</w:t>
      </w:r>
    </w:p>
    <w:p>
      <w:pPr>
        <w:spacing w:line="480" w:lineRule="exact"/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</w:t>
      </w:r>
      <w:r>
        <w:rPr>
          <w:rFonts w:hint="eastAsia" w:ascii="宋体" w:hAnsi="宋体" w:cs="宋体"/>
          <w:sz w:val="28"/>
          <w:szCs w:val="28"/>
          <w:lang w:eastAsia="zh-CN"/>
        </w:rPr>
        <w:t>全职在编人才</w:t>
      </w:r>
      <w:r>
        <w:rPr>
          <w:rFonts w:hint="eastAsia" w:ascii="宋体" w:hAnsi="宋体" w:cs="宋体"/>
          <w:sz w:val="28"/>
          <w:szCs w:val="28"/>
        </w:rPr>
        <w:t>试用期满经考核合格，兑现相关待遇。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  <w:t>安家费一次性领取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,入职手续办结并来校报到后可先预借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  <w:t>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2.购房补贴：第一年发放总额的30%，剩余补贴按剩余服务年限从第二年起按月平均发放。</w:t>
      </w:r>
    </w:p>
    <w:p>
      <w:pPr>
        <w:tabs>
          <w:tab w:val="left" w:pos="142"/>
          <w:tab w:val="left" w:pos="284"/>
        </w:tabs>
        <w:spacing w:line="480" w:lineRule="exact"/>
        <w:ind w:left="-139" w:leftChars="-66" w:firstLine="700" w:firstLineChars="2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3.科研启动费：根据预算按项目申报方式或按双方签订的引聘协议拨付。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4.若夫妻双方均属学校引聘人才，</w:t>
      </w:r>
      <w:r>
        <w:rPr>
          <w:rFonts w:hint="eastAsia" w:ascii="宋体" w:hAnsi="宋体" w:cs="宋体"/>
          <w:bCs/>
          <w:sz w:val="28"/>
          <w:szCs w:val="28"/>
        </w:rPr>
        <w:t>可分别享受相应的科研启动费、安家费和购房补贴。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5.科研启动费、安家费及购房补贴按</w:t>
      </w:r>
      <w:r>
        <w:rPr>
          <w:rFonts w:hint="eastAsia" w:ascii="宋体" w:hAnsi="宋体" w:cs="宋体"/>
          <w:sz w:val="28"/>
          <w:szCs w:val="28"/>
          <w:lang w:eastAsia="zh-CN"/>
        </w:rPr>
        <w:t>确认的</w:t>
      </w:r>
      <w:r>
        <w:rPr>
          <w:rFonts w:hint="eastAsia" w:ascii="宋体" w:hAnsi="宋体" w:cs="宋体"/>
          <w:sz w:val="28"/>
          <w:szCs w:val="28"/>
        </w:rPr>
        <w:t>引聘类别予以兑现，今后不再因本人的职务、职称等变动而调整。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</w:t>
      </w:r>
      <w:r>
        <w:rPr>
          <w:rFonts w:hint="eastAsia" w:ascii="宋体" w:hAnsi="宋体" w:cs="宋体"/>
          <w:sz w:val="28"/>
          <w:szCs w:val="28"/>
          <w:lang w:eastAsia="zh-CN"/>
        </w:rPr>
        <w:t>全职在编人才</w:t>
      </w:r>
      <w:r>
        <w:rPr>
          <w:rFonts w:hint="eastAsia" w:ascii="宋体" w:hAnsi="宋体" w:cs="宋体"/>
          <w:sz w:val="28"/>
          <w:szCs w:val="28"/>
        </w:rPr>
        <w:t>服务期至少8年（含试用期）。服务期内，受聘人员原则上不得提出调动、辞职等申请。若有特殊情况要求离校的，受聘人员应全额退还学校提供的安家费、购房补贴，以及用学校经费购置的设备、资料等，</w:t>
      </w:r>
      <w: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  <w:t>且支付未满服务年限违约金每年1万，服务期按实际月份计算，</w:t>
      </w:r>
      <w:r>
        <w:rPr>
          <w:rFonts w:hint="eastAsia" w:ascii="宋体" w:hAnsi="宋体" w:cs="宋体"/>
          <w:color w:val="auto"/>
          <w:sz w:val="28"/>
          <w:szCs w:val="28"/>
        </w:rPr>
        <w:t>并按照所</w:t>
      </w:r>
      <w:r>
        <w:rPr>
          <w:rFonts w:hint="eastAsia" w:ascii="宋体" w:hAnsi="宋体" w:cs="宋体"/>
          <w:sz w:val="28"/>
          <w:szCs w:val="28"/>
        </w:rPr>
        <w:t>签订协议和学校有关规定承担其他违约责任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</w:rPr>
        <w:t>随引聘人才来校工作的配偶须同时离校。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（四）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全职非编人才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的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年薪及科研启动费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，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实行“一人一策”、“一事一议”。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由二级学院根据学科建设需求和引聘人才的基本条件、科研业绩等提出初步意见，经人事处、教务处、科研处、学科办等职能部门会审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，提交学校研究确定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（五）</w:t>
      </w:r>
      <w:r>
        <w:rPr>
          <w:rFonts w:hint="eastAsia" w:ascii="宋体" w:hAnsi="宋体" w:cs="宋体"/>
          <w:sz w:val="28"/>
          <w:szCs w:val="28"/>
        </w:rPr>
        <w:t>符合福建省、泉州市引进人才条件的，由学校上报省市政府审核确认，按照“待遇从优”原则，除享受学校优惠政策外，同时享受福建省、泉州市政府提供的相关待遇。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cs="宋体"/>
          <w:sz w:val="28"/>
          <w:szCs w:val="28"/>
        </w:rPr>
        <w:t>）受聘人员与原工作单位之间产生的合同、经济等问题由受聘人员本人负责。</w:t>
      </w:r>
    </w:p>
    <w:p>
      <w:pPr>
        <w:spacing w:line="480" w:lineRule="exact"/>
        <w:ind w:left="561" w:leftChars="267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七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本规定适用于201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9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月1日以后引进或聘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用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的教师。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八</w:t>
      </w:r>
      <w:r>
        <w:rPr>
          <w:rFonts w:hint="eastAsia" w:ascii="宋体" w:hAnsi="宋体" w:cs="宋体"/>
          <w:sz w:val="28"/>
          <w:szCs w:val="28"/>
        </w:rPr>
        <w:t>）本规定由校人事处负责解释。</w:t>
      </w:r>
    </w:p>
    <w:p>
      <w:pPr>
        <w:spacing w:line="480" w:lineRule="exact"/>
        <w:ind w:left="561" w:leftChars="267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                         泉州师范学院</w:t>
      </w:r>
    </w:p>
    <w:p>
      <w:pPr>
        <w:wordWrap w:val="0"/>
        <w:spacing w:line="480" w:lineRule="exact"/>
        <w:ind w:right="140"/>
        <w:jc w:val="righ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footerReference r:id="rId3" w:type="default"/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595BB3"/>
    <w:multiLevelType w:val="singleLevel"/>
    <w:tmpl w:val="98595B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93703F"/>
    <w:multiLevelType w:val="singleLevel"/>
    <w:tmpl w:val="9F9370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67BC098"/>
    <w:multiLevelType w:val="singleLevel"/>
    <w:tmpl w:val="567BC098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22CA3"/>
    <w:rsid w:val="00001257"/>
    <w:rsid w:val="00013EBE"/>
    <w:rsid w:val="0001700B"/>
    <w:rsid w:val="000A6125"/>
    <w:rsid w:val="001477DC"/>
    <w:rsid w:val="00160F91"/>
    <w:rsid w:val="00174FED"/>
    <w:rsid w:val="00195D04"/>
    <w:rsid w:val="001B2246"/>
    <w:rsid w:val="001C7F72"/>
    <w:rsid w:val="002032BC"/>
    <w:rsid w:val="0021331C"/>
    <w:rsid w:val="00230C5D"/>
    <w:rsid w:val="00236164"/>
    <w:rsid w:val="0023661A"/>
    <w:rsid w:val="002647A5"/>
    <w:rsid w:val="002B40EE"/>
    <w:rsid w:val="002B737B"/>
    <w:rsid w:val="003F24F1"/>
    <w:rsid w:val="00454694"/>
    <w:rsid w:val="004B24CC"/>
    <w:rsid w:val="004C433C"/>
    <w:rsid w:val="00542430"/>
    <w:rsid w:val="005A2EC1"/>
    <w:rsid w:val="005C368B"/>
    <w:rsid w:val="005C7D7C"/>
    <w:rsid w:val="00625F2F"/>
    <w:rsid w:val="00633A0F"/>
    <w:rsid w:val="006876C5"/>
    <w:rsid w:val="00690D3B"/>
    <w:rsid w:val="00691CF5"/>
    <w:rsid w:val="006A5047"/>
    <w:rsid w:val="006B33F3"/>
    <w:rsid w:val="006C5753"/>
    <w:rsid w:val="006C66A0"/>
    <w:rsid w:val="006F21B6"/>
    <w:rsid w:val="006F514F"/>
    <w:rsid w:val="0071150B"/>
    <w:rsid w:val="00715F1F"/>
    <w:rsid w:val="00722E89"/>
    <w:rsid w:val="00733EC3"/>
    <w:rsid w:val="00735455"/>
    <w:rsid w:val="007363E5"/>
    <w:rsid w:val="00745CE6"/>
    <w:rsid w:val="00751F9E"/>
    <w:rsid w:val="00757954"/>
    <w:rsid w:val="007A307E"/>
    <w:rsid w:val="00807331"/>
    <w:rsid w:val="00811399"/>
    <w:rsid w:val="00836657"/>
    <w:rsid w:val="008826C9"/>
    <w:rsid w:val="0089202E"/>
    <w:rsid w:val="00892E39"/>
    <w:rsid w:val="008B2A2D"/>
    <w:rsid w:val="008C64E1"/>
    <w:rsid w:val="008D276A"/>
    <w:rsid w:val="008F0861"/>
    <w:rsid w:val="008F4968"/>
    <w:rsid w:val="00925C7C"/>
    <w:rsid w:val="00926620"/>
    <w:rsid w:val="00954E58"/>
    <w:rsid w:val="009846E0"/>
    <w:rsid w:val="009A0710"/>
    <w:rsid w:val="009B0F43"/>
    <w:rsid w:val="00A23361"/>
    <w:rsid w:val="00A47F89"/>
    <w:rsid w:val="00A64A79"/>
    <w:rsid w:val="00AA43B0"/>
    <w:rsid w:val="00AB156A"/>
    <w:rsid w:val="00AC50FB"/>
    <w:rsid w:val="00B63382"/>
    <w:rsid w:val="00B633B9"/>
    <w:rsid w:val="00B66077"/>
    <w:rsid w:val="00B71A7C"/>
    <w:rsid w:val="00B81696"/>
    <w:rsid w:val="00B84E74"/>
    <w:rsid w:val="00BA4806"/>
    <w:rsid w:val="00BC51F3"/>
    <w:rsid w:val="00BD2886"/>
    <w:rsid w:val="00BE458B"/>
    <w:rsid w:val="00BE4824"/>
    <w:rsid w:val="00C84F7B"/>
    <w:rsid w:val="00CB1EDE"/>
    <w:rsid w:val="00CB7ADB"/>
    <w:rsid w:val="00CD12AE"/>
    <w:rsid w:val="00CD6C6D"/>
    <w:rsid w:val="00CE72D9"/>
    <w:rsid w:val="00D051D9"/>
    <w:rsid w:val="00D335B1"/>
    <w:rsid w:val="00D41B60"/>
    <w:rsid w:val="00D54658"/>
    <w:rsid w:val="00D72D62"/>
    <w:rsid w:val="00D75EF9"/>
    <w:rsid w:val="00DA76F4"/>
    <w:rsid w:val="00DB1591"/>
    <w:rsid w:val="00DD40A4"/>
    <w:rsid w:val="00E03E25"/>
    <w:rsid w:val="00E21836"/>
    <w:rsid w:val="00E276EE"/>
    <w:rsid w:val="00E43528"/>
    <w:rsid w:val="00E604FF"/>
    <w:rsid w:val="00E82248"/>
    <w:rsid w:val="00EB2E31"/>
    <w:rsid w:val="00EB58D2"/>
    <w:rsid w:val="00EC3461"/>
    <w:rsid w:val="00EE7C8B"/>
    <w:rsid w:val="00EF0AAA"/>
    <w:rsid w:val="00F02D06"/>
    <w:rsid w:val="00F10790"/>
    <w:rsid w:val="00F25C52"/>
    <w:rsid w:val="00F26704"/>
    <w:rsid w:val="00F36479"/>
    <w:rsid w:val="00F43D54"/>
    <w:rsid w:val="00F72564"/>
    <w:rsid w:val="00FD23B4"/>
    <w:rsid w:val="00FD5088"/>
    <w:rsid w:val="00FE3812"/>
    <w:rsid w:val="00FE42C0"/>
    <w:rsid w:val="00FE6943"/>
    <w:rsid w:val="014D5AFA"/>
    <w:rsid w:val="020863A0"/>
    <w:rsid w:val="023006A7"/>
    <w:rsid w:val="027E508D"/>
    <w:rsid w:val="02EA7AD6"/>
    <w:rsid w:val="0338788A"/>
    <w:rsid w:val="03787108"/>
    <w:rsid w:val="038C6073"/>
    <w:rsid w:val="038D72DF"/>
    <w:rsid w:val="03A27284"/>
    <w:rsid w:val="045C66B2"/>
    <w:rsid w:val="04DD3789"/>
    <w:rsid w:val="04FD1ABF"/>
    <w:rsid w:val="058A4BA6"/>
    <w:rsid w:val="06613F69"/>
    <w:rsid w:val="06BB7496"/>
    <w:rsid w:val="07CD5C38"/>
    <w:rsid w:val="08426019"/>
    <w:rsid w:val="0857273B"/>
    <w:rsid w:val="08FA104A"/>
    <w:rsid w:val="09043B58"/>
    <w:rsid w:val="095B7DEA"/>
    <w:rsid w:val="09970D9B"/>
    <w:rsid w:val="0A2A393B"/>
    <w:rsid w:val="0A865C83"/>
    <w:rsid w:val="0A8F5753"/>
    <w:rsid w:val="0AF8308E"/>
    <w:rsid w:val="0B591E2E"/>
    <w:rsid w:val="0BDC3301"/>
    <w:rsid w:val="0C897FA2"/>
    <w:rsid w:val="0CAB210E"/>
    <w:rsid w:val="0CF550D2"/>
    <w:rsid w:val="0D0C1474"/>
    <w:rsid w:val="0D8B6792"/>
    <w:rsid w:val="0DA8559A"/>
    <w:rsid w:val="0DBE014C"/>
    <w:rsid w:val="0DC40C23"/>
    <w:rsid w:val="0E5C591E"/>
    <w:rsid w:val="0EB32AAA"/>
    <w:rsid w:val="0ECC4F8D"/>
    <w:rsid w:val="0F0A6D3C"/>
    <w:rsid w:val="0F2B146F"/>
    <w:rsid w:val="0F763E6D"/>
    <w:rsid w:val="1007565C"/>
    <w:rsid w:val="101921CE"/>
    <w:rsid w:val="105A7962"/>
    <w:rsid w:val="115433FE"/>
    <w:rsid w:val="11953E67"/>
    <w:rsid w:val="11B200D6"/>
    <w:rsid w:val="12135337"/>
    <w:rsid w:val="1279795D"/>
    <w:rsid w:val="12A44024"/>
    <w:rsid w:val="12D547F3"/>
    <w:rsid w:val="13270D7A"/>
    <w:rsid w:val="13412987"/>
    <w:rsid w:val="14214815"/>
    <w:rsid w:val="14811021"/>
    <w:rsid w:val="148235B5"/>
    <w:rsid w:val="15242DBE"/>
    <w:rsid w:val="166A5654"/>
    <w:rsid w:val="168C360A"/>
    <w:rsid w:val="16D85C88"/>
    <w:rsid w:val="17BA1AFE"/>
    <w:rsid w:val="188A0ED1"/>
    <w:rsid w:val="18EB7C71"/>
    <w:rsid w:val="19414DFD"/>
    <w:rsid w:val="1959583A"/>
    <w:rsid w:val="1A4768A9"/>
    <w:rsid w:val="1A872F16"/>
    <w:rsid w:val="1A9E72B8"/>
    <w:rsid w:val="1ABE55EE"/>
    <w:rsid w:val="1AC8397F"/>
    <w:rsid w:val="1B3623EE"/>
    <w:rsid w:val="1B822DAD"/>
    <w:rsid w:val="1BCD33AC"/>
    <w:rsid w:val="1BD937BC"/>
    <w:rsid w:val="1C4508ED"/>
    <w:rsid w:val="1CF0300E"/>
    <w:rsid w:val="1D1D63D2"/>
    <w:rsid w:val="1D761FEB"/>
    <w:rsid w:val="1D954D97"/>
    <w:rsid w:val="1DB530CD"/>
    <w:rsid w:val="1DDA43AF"/>
    <w:rsid w:val="1E161E6D"/>
    <w:rsid w:val="1F516372"/>
    <w:rsid w:val="20A36C18"/>
    <w:rsid w:val="20B96BBD"/>
    <w:rsid w:val="20F169A8"/>
    <w:rsid w:val="212F207F"/>
    <w:rsid w:val="21452025"/>
    <w:rsid w:val="21932A19"/>
    <w:rsid w:val="21C76D7B"/>
    <w:rsid w:val="222530FC"/>
    <w:rsid w:val="22314D08"/>
    <w:rsid w:val="226A6584"/>
    <w:rsid w:val="22C16F92"/>
    <w:rsid w:val="22E24F49"/>
    <w:rsid w:val="232E7CAF"/>
    <w:rsid w:val="23443CE8"/>
    <w:rsid w:val="236B6744"/>
    <w:rsid w:val="237E478F"/>
    <w:rsid w:val="23B0469D"/>
    <w:rsid w:val="24335B6F"/>
    <w:rsid w:val="245D2237"/>
    <w:rsid w:val="24E06F8D"/>
    <w:rsid w:val="26261822"/>
    <w:rsid w:val="276B40B8"/>
    <w:rsid w:val="27A12394"/>
    <w:rsid w:val="27AB0725"/>
    <w:rsid w:val="27B76736"/>
    <w:rsid w:val="280E7144"/>
    <w:rsid w:val="287A4275"/>
    <w:rsid w:val="28B121D1"/>
    <w:rsid w:val="29CD5788"/>
    <w:rsid w:val="2A4D5475"/>
    <w:rsid w:val="2A63541A"/>
    <w:rsid w:val="2AAD368B"/>
    <w:rsid w:val="2AC776EE"/>
    <w:rsid w:val="2AF645F8"/>
    <w:rsid w:val="2B102FB5"/>
    <w:rsid w:val="2BB50A26"/>
    <w:rsid w:val="2C55584A"/>
    <w:rsid w:val="2D452F54"/>
    <w:rsid w:val="2D9B3963"/>
    <w:rsid w:val="2DB27D05"/>
    <w:rsid w:val="2E266D15"/>
    <w:rsid w:val="2E2831C7"/>
    <w:rsid w:val="2F424F98"/>
    <w:rsid w:val="2F444C18"/>
    <w:rsid w:val="2F6376CB"/>
    <w:rsid w:val="2FD00080"/>
    <w:rsid w:val="30DE023D"/>
    <w:rsid w:val="311B411D"/>
    <w:rsid w:val="32460A89"/>
    <w:rsid w:val="32755362"/>
    <w:rsid w:val="3278369D"/>
    <w:rsid w:val="32EC50D1"/>
    <w:rsid w:val="32FB0D84"/>
    <w:rsid w:val="336B4FE8"/>
    <w:rsid w:val="33A70C5F"/>
    <w:rsid w:val="33E0376C"/>
    <w:rsid w:val="34043CFB"/>
    <w:rsid w:val="34F37F73"/>
    <w:rsid w:val="35222CA3"/>
    <w:rsid w:val="35281E46"/>
    <w:rsid w:val="36730BD8"/>
    <w:rsid w:val="36CF347B"/>
    <w:rsid w:val="36F05B61"/>
    <w:rsid w:val="375C2CDF"/>
    <w:rsid w:val="37B36F71"/>
    <w:rsid w:val="37BD5302"/>
    <w:rsid w:val="37C83693"/>
    <w:rsid w:val="390E5F29"/>
    <w:rsid w:val="397B655D"/>
    <w:rsid w:val="399B4893"/>
    <w:rsid w:val="39E7368D"/>
    <w:rsid w:val="3B59226A"/>
    <w:rsid w:val="3B6405FB"/>
    <w:rsid w:val="3B9968D7"/>
    <w:rsid w:val="3BD00FAF"/>
    <w:rsid w:val="3BE556D1"/>
    <w:rsid w:val="3BF9563F"/>
    <w:rsid w:val="3C063688"/>
    <w:rsid w:val="3C3C60E0"/>
    <w:rsid w:val="3C88075E"/>
    <w:rsid w:val="3C94676F"/>
    <w:rsid w:val="3D351B7B"/>
    <w:rsid w:val="3D8E4177"/>
    <w:rsid w:val="3DFA733B"/>
    <w:rsid w:val="3E0456CC"/>
    <w:rsid w:val="3E1A5671"/>
    <w:rsid w:val="3E667CEF"/>
    <w:rsid w:val="3F4A7F61"/>
    <w:rsid w:val="3F892172"/>
    <w:rsid w:val="401776B5"/>
    <w:rsid w:val="40631D33"/>
    <w:rsid w:val="406F7D44"/>
    <w:rsid w:val="411D1161"/>
    <w:rsid w:val="41655C2C"/>
    <w:rsid w:val="41AA4248"/>
    <w:rsid w:val="41EA5032"/>
    <w:rsid w:val="4266116D"/>
    <w:rsid w:val="4278399C"/>
    <w:rsid w:val="4298644F"/>
    <w:rsid w:val="42FC54BF"/>
    <w:rsid w:val="43713BB4"/>
    <w:rsid w:val="43873B5A"/>
    <w:rsid w:val="439E7EFB"/>
    <w:rsid w:val="43C32F7D"/>
    <w:rsid w:val="44F86EB3"/>
    <w:rsid w:val="46120C85"/>
    <w:rsid w:val="465E3302"/>
    <w:rsid w:val="46E72163"/>
    <w:rsid w:val="47423575"/>
    <w:rsid w:val="4759319A"/>
    <w:rsid w:val="47BA1F3A"/>
    <w:rsid w:val="47FA65A7"/>
    <w:rsid w:val="48112949"/>
    <w:rsid w:val="48310C7F"/>
    <w:rsid w:val="485C5346"/>
    <w:rsid w:val="48927A1F"/>
    <w:rsid w:val="492B471A"/>
    <w:rsid w:val="494D5597"/>
    <w:rsid w:val="49773515"/>
    <w:rsid w:val="49AD5BED"/>
    <w:rsid w:val="4A2C274E"/>
    <w:rsid w:val="4A65539B"/>
    <w:rsid w:val="4AC779BE"/>
    <w:rsid w:val="4B080428"/>
    <w:rsid w:val="4B28675E"/>
    <w:rsid w:val="4B35476F"/>
    <w:rsid w:val="4B8A54FE"/>
    <w:rsid w:val="4C5948D2"/>
    <w:rsid w:val="4CC51A03"/>
    <w:rsid w:val="4CE64136"/>
    <w:rsid w:val="4D06246C"/>
    <w:rsid w:val="4DF57B76"/>
    <w:rsid w:val="4EB95335"/>
    <w:rsid w:val="4F5A6FCB"/>
    <w:rsid w:val="4F676753"/>
    <w:rsid w:val="4FC854F3"/>
    <w:rsid w:val="4FDC1206"/>
    <w:rsid w:val="505605DA"/>
    <w:rsid w:val="50CE2CDF"/>
    <w:rsid w:val="50EE1A52"/>
    <w:rsid w:val="514F07F2"/>
    <w:rsid w:val="518F4E5F"/>
    <w:rsid w:val="51C67537"/>
    <w:rsid w:val="51D038CB"/>
    <w:rsid w:val="51D058C8"/>
    <w:rsid w:val="51E6586D"/>
    <w:rsid w:val="51FC1C0F"/>
    <w:rsid w:val="52097567"/>
    <w:rsid w:val="522A73F3"/>
    <w:rsid w:val="53291938"/>
    <w:rsid w:val="532D7D83"/>
    <w:rsid w:val="53376114"/>
    <w:rsid w:val="53BA2E6A"/>
    <w:rsid w:val="53DC3449"/>
    <w:rsid w:val="54267F9B"/>
    <w:rsid w:val="543C7F40"/>
    <w:rsid w:val="54517EE5"/>
    <w:rsid w:val="547D09A9"/>
    <w:rsid w:val="54A85071"/>
    <w:rsid w:val="54F7720C"/>
    <w:rsid w:val="55350158"/>
    <w:rsid w:val="557A76CF"/>
    <w:rsid w:val="558127D5"/>
    <w:rsid w:val="55CD4E53"/>
    <w:rsid w:val="55E34DF9"/>
    <w:rsid w:val="55E83AC3"/>
    <w:rsid w:val="56245862"/>
    <w:rsid w:val="565902BA"/>
    <w:rsid w:val="56BC6CDA"/>
    <w:rsid w:val="57C00B06"/>
    <w:rsid w:val="586E1F24"/>
    <w:rsid w:val="58B00273"/>
    <w:rsid w:val="58EF3890"/>
    <w:rsid w:val="59473E05"/>
    <w:rsid w:val="59525A19"/>
    <w:rsid w:val="59EF69EF"/>
    <w:rsid w:val="59F55223"/>
    <w:rsid w:val="5A1631D9"/>
    <w:rsid w:val="5A450829"/>
    <w:rsid w:val="5AA31EC3"/>
    <w:rsid w:val="5B8D17FF"/>
    <w:rsid w:val="5C54188A"/>
    <w:rsid w:val="5CB5062A"/>
    <w:rsid w:val="5CCC024F"/>
    <w:rsid w:val="5CEE2982"/>
    <w:rsid w:val="5D0E035E"/>
    <w:rsid w:val="5D2E6FEF"/>
    <w:rsid w:val="5E5E18DF"/>
    <w:rsid w:val="5EBF067F"/>
    <w:rsid w:val="5EF665DA"/>
    <w:rsid w:val="5F62370B"/>
    <w:rsid w:val="5FFD6D65"/>
    <w:rsid w:val="60A81824"/>
    <w:rsid w:val="60B37BB5"/>
    <w:rsid w:val="61146955"/>
    <w:rsid w:val="61683371"/>
    <w:rsid w:val="61BE2E69"/>
    <w:rsid w:val="62444AC8"/>
    <w:rsid w:val="626671FB"/>
    <w:rsid w:val="62BC7C0A"/>
    <w:rsid w:val="63366B57"/>
    <w:rsid w:val="637F5749"/>
    <w:rsid w:val="63E17D6C"/>
    <w:rsid w:val="642142CB"/>
    <w:rsid w:val="646D62AF"/>
    <w:rsid w:val="64AF38BD"/>
    <w:rsid w:val="64BA1C4E"/>
    <w:rsid w:val="64C47FDF"/>
    <w:rsid w:val="64CF1BF3"/>
    <w:rsid w:val="653D69A4"/>
    <w:rsid w:val="65DE1DB1"/>
    <w:rsid w:val="65EA7DC1"/>
    <w:rsid w:val="66154489"/>
    <w:rsid w:val="66256AE6"/>
    <w:rsid w:val="664107D0"/>
    <w:rsid w:val="66CF38B7"/>
    <w:rsid w:val="66D818B2"/>
    <w:rsid w:val="67456D79"/>
    <w:rsid w:val="677B5FC3"/>
    <w:rsid w:val="681364CD"/>
    <w:rsid w:val="685F0B4B"/>
    <w:rsid w:val="686C211D"/>
    <w:rsid w:val="692E4AEE"/>
    <w:rsid w:val="6A2F1727"/>
    <w:rsid w:val="6AB5321D"/>
    <w:rsid w:val="6ABF15AE"/>
    <w:rsid w:val="6CD43218"/>
    <w:rsid w:val="6CDE15A9"/>
    <w:rsid w:val="6D0914F3"/>
    <w:rsid w:val="6D123EED"/>
    <w:rsid w:val="6D144001"/>
    <w:rsid w:val="6D970D57"/>
    <w:rsid w:val="6DCC7033"/>
    <w:rsid w:val="6DD85044"/>
    <w:rsid w:val="6DFD53CE"/>
    <w:rsid w:val="6E72667E"/>
    <w:rsid w:val="6EA64798"/>
    <w:rsid w:val="6EC5724B"/>
    <w:rsid w:val="6F1E78D9"/>
    <w:rsid w:val="6F3E5C10"/>
    <w:rsid w:val="6F6822D7"/>
    <w:rsid w:val="6FD67088"/>
    <w:rsid w:val="700C1760"/>
    <w:rsid w:val="70593DDE"/>
    <w:rsid w:val="7111358D"/>
    <w:rsid w:val="711622B3"/>
    <w:rsid w:val="72AE0C96"/>
    <w:rsid w:val="73C64D7F"/>
    <w:rsid w:val="740A17C4"/>
    <w:rsid w:val="74AB0875"/>
    <w:rsid w:val="74D74BBC"/>
    <w:rsid w:val="74E267D1"/>
    <w:rsid w:val="75011284"/>
    <w:rsid w:val="756338A7"/>
    <w:rsid w:val="756E1C38"/>
    <w:rsid w:val="759A5F7F"/>
    <w:rsid w:val="76072D30"/>
    <w:rsid w:val="76BF24DE"/>
    <w:rsid w:val="76F44F37"/>
    <w:rsid w:val="7721127E"/>
    <w:rsid w:val="78054D74"/>
    <w:rsid w:val="785173F2"/>
    <w:rsid w:val="785C5783"/>
    <w:rsid w:val="7A03263B"/>
    <w:rsid w:val="7A795AFD"/>
    <w:rsid w:val="7AFE309E"/>
    <w:rsid w:val="7B9F205C"/>
    <w:rsid w:val="7BAA2676"/>
    <w:rsid w:val="7BB42002"/>
    <w:rsid w:val="7BEB46DA"/>
    <w:rsid w:val="7CA3770C"/>
    <w:rsid w:val="7D0564AB"/>
    <w:rsid w:val="7D3B0B84"/>
    <w:rsid w:val="7D66524B"/>
    <w:rsid w:val="7D883202"/>
    <w:rsid w:val="7DE91FA1"/>
    <w:rsid w:val="7E012761"/>
    <w:rsid w:val="7E8B17AA"/>
    <w:rsid w:val="7EA11750"/>
    <w:rsid w:val="7EC23E83"/>
    <w:rsid w:val="7ECD2214"/>
    <w:rsid w:val="7EDE046A"/>
    <w:rsid w:val="7F0204F0"/>
    <w:rsid w:val="7F242C23"/>
    <w:rsid w:val="7F311C8A"/>
    <w:rsid w:val="7FB11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276</Words>
  <Characters>1577</Characters>
  <Lines>13</Lines>
  <Paragraphs>3</Paragraphs>
  <TotalTime>0</TotalTime>
  <ScaleCrop>false</ScaleCrop>
  <LinksUpToDate>false</LinksUpToDate>
  <CharactersWithSpaces>1850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2015-12-22T08:49:00Z</dcterms:created>
  <dc:creator>国宏</dc:creator>
  <cp:lastModifiedBy>Administrator</cp:lastModifiedBy>
  <cp:lastPrinted>2015-12-22T07:15:00Z</cp:lastPrinted>
  <dcterms:modified xsi:type="dcterms:W3CDTF">2021-03-12T07:22:30Z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