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6" w:afterAutospacing="0" w:line="560" w:lineRule="exact"/>
        <w:ind w:left="0" w:right="0"/>
        <w:jc w:val="center"/>
      </w:pPr>
      <w:r>
        <w:rPr>
          <w:rFonts w:hint="default" w:ascii="Times New Roman" w:hAnsi="Times New Roman" w:eastAsia="方正小标宋简体" w:cs="Times New Roman"/>
          <w:color w:val="4A4A4A"/>
          <w:kern w:val="0"/>
          <w:sz w:val="39"/>
          <w:szCs w:val="39"/>
          <w:shd w:val="clear" w:fill="FFFFFF"/>
        </w:rPr>
        <w:t>2017</w:t>
      </w:r>
      <w:r>
        <w:rPr>
          <w:rFonts w:hint="default" w:ascii="方正小标宋简体" w:hAnsi="方正小标宋简体" w:eastAsia="方正小标宋简体" w:cs="方正小标宋简体"/>
          <w:color w:val="4A4A4A"/>
          <w:kern w:val="0"/>
          <w:sz w:val="39"/>
          <w:szCs w:val="39"/>
          <w:shd w:val="clear" w:fill="FFFFFF"/>
        </w:rPr>
        <w:t>年泉州台商投资区纪工委监察局（审计局）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napToGrid w:val="0"/>
        <w:spacing w:before="0" w:beforeAutospacing="0" w:after="226" w:afterAutospacing="0" w:line="560" w:lineRule="exac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color w:val="4A4A4A"/>
          <w:kern w:val="2"/>
          <w:sz w:val="39"/>
          <w:szCs w:val="39"/>
          <w:bdr w:val="none" w:color="auto" w:sz="0" w:space="0"/>
          <w:shd w:val="clear" w:fill="FEFEFE"/>
          <w:lang w:val="en-US" w:eastAsia="zh-CN" w:bidi="ar"/>
        </w:rPr>
        <w:t>公开遴选事业单位工作人员拟进入面试考生名单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napToGrid w:val="0"/>
        <w:spacing w:before="0" w:beforeAutospacing="0" w:after="226" w:afterAutospacing="0" w:line="560" w:lineRule="exact"/>
        <w:ind w:left="0" w:right="0"/>
        <w:jc w:val="center"/>
      </w:pPr>
      <w:r>
        <w:rPr>
          <w:rFonts w:hint="default" w:ascii="Times New Roman" w:hAnsi="Times New Roman" w:eastAsia="方正小标宋简体" w:cs="Times New Roman"/>
          <w:color w:val="4A4A4A"/>
          <w:kern w:val="2"/>
          <w:sz w:val="39"/>
          <w:szCs w:val="39"/>
          <w:bdr w:val="none" w:color="auto" w:sz="0" w:space="0"/>
          <w:shd w:val="clear" w:fill="FEFEFE"/>
          <w:lang w:val="en-US" w:eastAsia="zh-CN" w:bidi="ar"/>
        </w:rPr>
        <w:t xml:space="preserve"> </w:t>
      </w:r>
    </w:p>
    <w:tbl>
      <w:tblPr>
        <w:tblW w:w="84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4252"/>
        <w:gridCol w:w="25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60" w:lineRule="exact"/>
              <w:jc w:val="center"/>
            </w:pPr>
            <w:r>
              <w:rPr>
                <w:rFonts w:ascii="仿宋_GB2312" w:hAnsi="宋体" w:eastAsia="仿宋_GB2312" w:cs="宋体"/>
                <w:color w:val="4A4A4A"/>
                <w:kern w:val="0"/>
                <w:sz w:val="32"/>
                <w:szCs w:val="32"/>
                <w:bdr w:val="none" w:color="auto" w:sz="0" w:space="0"/>
              </w:rPr>
              <w:t>序号</w:t>
            </w:r>
          </w:p>
        </w:tc>
        <w:tc>
          <w:tcPr>
            <w:tcW w:w="42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60" w:lineRule="exact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32"/>
                <w:szCs w:val="32"/>
                <w:bdr w:val="none" w:color="auto" w:sz="0" w:space="0"/>
              </w:rPr>
              <w:t>职位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60" w:lineRule="exact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32"/>
                <w:szCs w:val="32"/>
                <w:bdr w:val="none" w:color="auto" w:sz="0" w:space="0"/>
              </w:rPr>
              <w:t>姓名</w:t>
            </w:r>
            <w:r>
              <w:rPr>
                <w:rFonts w:hint="default" w:ascii="仿宋_GB2312" w:hAnsi="宋体" w:eastAsia="仿宋_GB2312" w:cs="宋体"/>
                <w:color w:val="4A4A4A"/>
                <w:kern w:val="0"/>
                <w:sz w:val="24"/>
                <w:szCs w:val="24"/>
                <w:bdr w:val="none" w:color="auto" w:sz="0" w:space="0"/>
              </w:rPr>
              <w:t>（排名不分先后）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60" w:lineRule="exact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60" w:lineRule="exact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32"/>
                <w:szCs w:val="32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560" w:lineRule="exact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32"/>
                <w:szCs w:val="32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560" w:lineRule="exact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32"/>
                <w:szCs w:val="32"/>
                <w:bdr w:val="none" w:color="auto" w:sz="0" w:space="0"/>
              </w:rPr>
              <w:t>01</w:t>
            </w:r>
            <w:r>
              <w:rPr>
                <w:rFonts w:hint="default" w:ascii="仿宋_GB2312" w:hAnsi="宋体" w:eastAsia="仿宋_GB2312" w:cs="仿宋_GB2312"/>
                <w:color w:val="4A4A4A"/>
                <w:kern w:val="0"/>
                <w:sz w:val="32"/>
                <w:szCs w:val="32"/>
                <w:bdr w:val="none" w:color="auto" w:sz="0" w:space="0"/>
              </w:rPr>
              <w:t>计算机科学与技术类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60" w:lineRule="exact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32"/>
                <w:szCs w:val="32"/>
                <w:bdr w:val="none" w:color="auto" w:sz="0" w:space="0"/>
              </w:rPr>
              <w:t>高树图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60" w:lineRule="exact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42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60" w:lineRule="exact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32"/>
                <w:szCs w:val="32"/>
                <w:bdr w:val="none" w:color="auto" w:sz="0" w:space="0"/>
              </w:rPr>
              <w:t>黄雅军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60" w:lineRule="exact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32"/>
                <w:szCs w:val="32"/>
                <w:bdr w:val="none" w:color="auto" w:sz="0" w:space="0"/>
              </w:rPr>
              <w:t>3</w:t>
            </w:r>
          </w:p>
        </w:tc>
        <w:tc>
          <w:tcPr>
            <w:tcW w:w="42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60" w:lineRule="exact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32"/>
                <w:szCs w:val="32"/>
                <w:bdr w:val="none" w:color="auto" w:sz="0" w:space="0"/>
              </w:rPr>
              <w:t>欧阳颜聪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60" w:lineRule="exact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32"/>
                <w:szCs w:val="32"/>
                <w:bdr w:val="none" w:color="auto" w:sz="0" w:space="0"/>
              </w:rPr>
              <w:t>4</w:t>
            </w:r>
          </w:p>
        </w:tc>
        <w:tc>
          <w:tcPr>
            <w:tcW w:w="42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60" w:lineRule="exact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32"/>
                <w:szCs w:val="32"/>
                <w:bdr w:val="none" w:color="auto" w:sz="0" w:space="0"/>
              </w:rPr>
              <w:t>彭枝文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60" w:lineRule="exact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32"/>
                <w:szCs w:val="32"/>
                <w:bdr w:val="none" w:color="auto" w:sz="0" w:space="0"/>
              </w:rPr>
              <w:t>5</w:t>
            </w:r>
          </w:p>
        </w:tc>
        <w:tc>
          <w:tcPr>
            <w:tcW w:w="42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60" w:lineRule="exact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32"/>
                <w:szCs w:val="32"/>
                <w:bdr w:val="none" w:color="auto" w:sz="0" w:space="0"/>
              </w:rPr>
              <w:t>曾华崇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60" w:lineRule="exact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32"/>
                <w:szCs w:val="32"/>
                <w:bdr w:val="none" w:color="auto" w:sz="0" w:space="0"/>
              </w:rPr>
              <w:t>6</w:t>
            </w:r>
          </w:p>
        </w:tc>
        <w:tc>
          <w:tcPr>
            <w:tcW w:w="42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60" w:lineRule="exact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32"/>
                <w:szCs w:val="32"/>
                <w:bdr w:val="none" w:color="auto" w:sz="0" w:space="0"/>
              </w:rPr>
              <w:t>曾训兴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60" w:lineRule="exact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32"/>
                <w:szCs w:val="32"/>
                <w:bdr w:val="none" w:color="auto" w:sz="0" w:space="0"/>
              </w:rPr>
              <w:t>7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60" w:lineRule="exact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32"/>
                <w:szCs w:val="32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560" w:lineRule="exact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32"/>
                <w:szCs w:val="32"/>
                <w:bdr w:val="none" w:color="auto" w:sz="0" w:space="0"/>
              </w:rPr>
              <w:t>02</w:t>
            </w:r>
            <w:r>
              <w:rPr>
                <w:rFonts w:hint="default" w:ascii="仿宋_GB2312" w:hAnsi="宋体" w:eastAsia="仿宋_GB2312" w:cs="仿宋_GB2312"/>
                <w:color w:val="4A4A4A"/>
                <w:kern w:val="0"/>
                <w:sz w:val="32"/>
                <w:szCs w:val="32"/>
                <w:bdr w:val="none" w:color="auto" w:sz="0" w:space="0"/>
              </w:rPr>
              <w:t>土建类、会计与审计类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60" w:lineRule="exact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32"/>
                <w:szCs w:val="32"/>
                <w:bdr w:val="none" w:color="auto" w:sz="0" w:space="0"/>
              </w:rPr>
              <w:t>郭滨梅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60" w:lineRule="exact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32"/>
                <w:szCs w:val="32"/>
                <w:bdr w:val="none" w:color="auto" w:sz="0" w:space="0"/>
              </w:rPr>
              <w:t>8</w:t>
            </w:r>
          </w:p>
        </w:tc>
        <w:tc>
          <w:tcPr>
            <w:tcW w:w="42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60" w:lineRule="exact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32"/>
                <w:szCs w:val="32"/>
                <w:bdr w:val="none" w:color="auto" w:sz="0" w:space="0"/>
              </w:rPr>
              <w:t>黄伟兵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60" w:lineRule="exact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32"/>
                <w:szCs w:val="32"/>
                <w:bdr w:val="none" w:color="auto" w:sz="0" w:space="0"/>
              </w:rPr>
              <w:t>9</w:t>
            </w:r>
          </w:p>
        </w:tc>
        <w:tc>
          <w:tcPr>
            <w:tcW w:w="42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60" w:lineRule="exact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32"/>
                <w:szCs w:val="32"/>
                <w:bdr w:val="none" w:color="auto" w:sz="0" w:space="0"/>
              </w:rPr>
              <w:t>王婷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60" w:lineRule="exact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32"/>
                <w:szCs w:val="32"/>
                <w:bdr w:val="none" w:color="auto" w:sz="0" w:space="0"/>
              </w:rPr>
              <w:t>10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60" w:lineRule="exact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32"/>
                <w:szCs w:val="32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560" w:lineRule="exact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32"/>
                <w:szCs w:val="32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560" w:lineRule="exact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32"/>
                <w:szCs w:val="32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560" w:lineRule="exact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32"/>
                <w:szCs w:val="32"/>
                <w:bdr w:val="none" w:color="auto" w:sz="0" w:space="0"/>
              </w:rPr>
              <w:t>03</w:t>
            </w:r>
            <w:r>
              <w:rPr>
                <w:rFonts w:hint="default" w:ascii="仿宋_GB2312" w:hAnsi="宋体" w:eastAsia="仿宋_GB2312" w:cs="仿宋_GB2312"/>
                <w:color w:val="4A4A4A"/>
                <w:kern w:val="0"/>
                <w:sz w:val="32"/>
                <w:szCs w:val="32"/>
                <w:bdr w:val="none" w:color="auto" w:sz="0" w:space="0"/>
              </w:rPr>
              <w:t>不限专业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60" w:lineRule="exact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32"/>
                <w:szCs w:val="32"/>
                <w:bdr w:val="none" w:color="auto" w:sz="0" w:space="0"/>
              </w:rPr>
              <w:t>柯燕铃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60" w:lineRule="exact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32"/>
                <w:szCs w:val="32"/>
                <w:bdr w:val="none" w:color="auto" w:sz="0" w:space="0"/>
              </w:rPr>
              <w:t>11</w:t>
            </w:r>
          </w:p>
        </w:tc>
        <w:tc>
          <w:tcPr>
            <w:tcW w:w="42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60" w:lineRule="exact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32"/>
                <w:szCs w:val="32"/>
                <w:bdr w:val="none" w:color="auto" w:sz="0" w:space="0"/>
              </w:rPr>
              <w:t>梁景鹏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60" w:lineRule="exact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32"/>
                <w:szCs w:val="32"/>
                <w:bdr w:val="none" w:color="auto" w:sz="0" w:space="0"/>
              </w:rPr>
              <w:t>12</w:t>
            </w:r>
          </w:p>
        </w:tc>
        <w:tc>
          <w:tcPr>
            <w:tcW w:w="42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60" w:lineRule="exact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32"/>
                <w:szCs w:val="32"/>
                <w:bdr w:val="none" w:color="auto" w:sz="0" w:space="0"/>
              </w:rPr>
              <w:t>肖淑华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60" w:lineRule="exact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32"/>
                <w:szCs w:val="32"/>
                <w:bdr w:val="none" w:color="auto" w:sz="0" w:space="0"/>
              </w:rPr>
              <w:t>13</w:t>
            </w:r>
          </w:p>
        </w:tc>
        <w:tc>
          <w:tcPr>
            <w:tcW w:w="42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60" w:lineRule="exact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32"/>
                <w:szCs w:val="32"/>
                <w:bdr w:val="none" w:color="auto" w:sz="0" w:space="0"/>
              </w:rPr>
              <w:t>庄海波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60" w:lineRule="exact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32"/>
                <w:szCs w:val="32"/>
                <w:bdr w:val="none" w:color="auto" w:sz="0" w:space="0"/>
              </w:rPr>
              <w:t>14</w:t>
            </w:r>
          </w:p>
        </w:tc>
        <w:tc>
          <w:tcPr>
            <w:tcW w:w="42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60" w:lineRule="exact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32"/>
                <w:szCs w:val="32"/>
                <w:bdr w:val="none" w:color="auto" w:sz="0" w:space="0"/>
              </w:rPr>
              <w:t>张燕青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60" w:lineRule="exact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32"/>
                <w:szCs w:val="32"/>
                <w:bdr w:val="none" w:color="auto" w:sz="0" w:space="0"/>
              </w:rPr>
              <w:t>15</w:t>
            </w:r>
          </w:p>
        </w:tc>
        <w:tc>
          <w:tcPr>
            <w:tcW w:w="42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60" w:lineRule="exact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32"/>
                <w:szCs w:val="32"/>
                <w:bdr w:val="none" w:color="auto" w:sz="0" w:space="0"/>
              </w:rPr>
              <w:t>郑雪彬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60" w:lineRule="exact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32"/>
                <w:szCs w:val="32"/>
                <w:bdr w:val="none" w:color="auto" w:sz="0" w:space="0"/>
              </w:rPr>
              <w:t>16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60" w:lineRule="exact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32"/>
                <w:szCs w:val="32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560" w:lineRule="exact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32"/>
                <w:szCs w:val="32"/>
                <w:bdr w:val="none" w:color="auto" w:sz="0" w:space="0"/>
              </w:rPr>
              <w:t>04</w:t>
            </w:r>
            <w:r>
              <w:rPr>
                <w:rFonts w:hint="default" w:ascii="仿宋_GB2312" w:hAnsi="宋体" w:eastAsia="仿宋_GB2312" w:cs="仿宋_GB2312"/>
                <w:color w:val="4A4A4A"/>
                <w:kern w:val="0"/>
                <w:sz w:val="32"/>
                <w:szCs w:val="32"/>
                <w:bdr w:val="none" w:color="auto" w:sz="0" w:space="0"/>
              </w:rPr>
              <w:t>法学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60" w:lineRule="exact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32"/>
                <w:szCs w:val="32"/>
                <w:bdr w:val="none" w:color="auto" w:sz="0" w:space="0"/>
              </w:rPr>
              <w:t>陈透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60" w:lineRule="exact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32"/>
                <w:szCs w:val="32"/>
                <w:bdr w:val="none" w:color="auto" w:sz="0" w:space="0"/>
              </w:rPr>
              <w:t>17</w:t>
            </w:r>
          </w:p>
        </w:tc>
        <w:tc>
          <w:tcPr>
            <w:tcW w:w="42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60" w:lineRule="exact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32"/>
                <w:szCs w:val="32"/>
                <w:bdr w:val="none" w:color="auto" w:sz="0" w:space="0"/>
              </w:rPr>
              <w:t>陈志龙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60" w:lineRule="exact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32"/>
                <w:szCs w:val="32"/>
                <w:bdr w:val="none" w:color="auto" w:sz="0" w:space="0"/>
              </w:rPr>
              <w:t>18</w:t>
            </w:r>
          </w:p>
        </w:tc>
        <w:tc>
          <w:tcPr>
            <w:tcW w:w="42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60" w:lineRule="exact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32"/>
                <w:szCs w:val="32"/>
                <w:bdr w:val="none" w:color="auto" w:sz="0" w:space="0"/>
              </w:rPr>
              <w:t>倪永强</w:t>
            </w:r>
          </w:p>
        </w:tc>
      </w:tr>
    </w:tbl>
    <w:p>
      <w:pPr>
        <w:pStyle w:val="16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43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uiPriority w:val="0"/>
    <w:rPr>
      <w:color w:val="4A4A4A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4A4A4A"/>
      <w:u w:val="none"/>
    </w:rPr>
  </w:style>
  <w:style w:type="character" w:styleId="12">
    <w:name w:val="HTML Code"/>
    <w:basedOn w:val="4"/>
    <w:uiPriority w:val="0"/>
    <w:rPr>
      <w:rFonts w:ascii="Courier New" w:hAnsi="Courier New"/>
      <w:sz w:val="20"/>
    </w:rPr>
  </w:style>
  <w:style w:type="character" w:styleId="13">
    <w:name w:val="HTML Cite"/>
    <w:basedOn w:val="4"/>
    <w:uiPriority w:val="0"/>
  </w:style>
  <w:style w:type="paragraph" w:styleId="15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6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2017-08-10T06:52:10Z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