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4013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4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职位</w:t>
            </w:r>
          </w:p>
        </w:tc>
        <w:tc>
          <w:tcPr>
            <w:tcW w:w="2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姓名</w:t>
            </w:r>
            <w:r>
              <w:rPr>
                <w:rFonts w:hint="default" w:ascii="仿宋_GB2312" w:hAnsi="宋体" w:eastAsia="仿宋_GB2312" w:cs="仿宋_GB2312"/>
                <w:color w:val="4A4A4A"/>
                <w:sz w:val="24"/>
                <w:szCs w:val="24"/>
                <w:bdr w:val="none" w:color="auto" w:sz="0" w:space="0"/>
              </w:rPr>
              <w:t>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03不限专业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陈柳青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40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4A4A4A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A4A4A"/>
                <w:sz w:val="32"/>
                <w:szCs w:val="32"/>
                <w:bdr w:val="none" w:color="auto" w:sz="0" w:space="0"/>
              </w:rPr>
              <w:t>林美美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A4A4A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4A4A4A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51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2017-08-16T08:39:02Z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